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5713" w14:textId="209D6A28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Spoštovani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aktivni državljani in državljanke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</w:t>
      </w:r>
    </w:p>
    <w:p w14:paraId="5D29243B" w14:textId="77777777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0E5FCB58" w14:textId="6CE86CE7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Vabimo vas, da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podprete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ustanovitev stranke O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SA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-OKOLJSKO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SOCIALNA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ALTERNATIVA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 ki si prizadeva za boljšo prihodnost Slovenije.</w:t>
      </w:r>
    </w:p>
    <w:p w14:paraId="0C08B5A1" w14:textId="77777777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452C9FFA" w14:textId="5640CEC8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Kot sami verjetno zaznavate, je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Slovenija v zadnjih letih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žal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doživela številne negativne spremembe. Okolje je vse bolj onesnaženo, družba je vse bolj razdeljena,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stopnja samooskrbe s hrano in energijo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je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vedno slabša,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davki so višji, porušeno je javno zdravstvo in šolstvo, javna uprava in sodstvo sta neučinkovita, poročanje medijev je neobjektivno,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politika pa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ne deluje v korist državljanov, temveč za interese kapitala. Zdi se, kot da državni sistem deluje proti svojemu ljudstvu in ne za njegov blagor.</w:t>
      </w:r>
    </w:p>
    <w:p w14:paraId="5C022664" w14:textId="77777777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5987ABBC" w14:textId="0F49B4DD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V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erjamemo, da je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skrajni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čas za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preobrat na bolje, kar aktivni državljani z dobrimi nameni lahko dosežemo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. V </w:t>
      </w:r>
      <w:bookmarkStart w:id="0" w:name="_Hlk151052067"/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stranki O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SA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bookmarkEnd w:id="0"/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se bomo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tako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zavzemali za naslednje cilje:</w:t>
      </w:r>
    </w:p>
    <w:p w14:paraId="1A64F898" w14:textId="6CBF4D5E" w:rsidR="00CE6D49" w:rsidRPr="00AD4B29" w:rsidRDefault="00CE6D49" w:rsidP="00AD4B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Zaščito okolja</w:t>
      </w:r>
      <w:r w:rsidR="00AD4B29"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na področjih naravovarstva, okolja, odpadkov in energije</w:t>
      </w:r>
      <w:r w:rsid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.</w:t>
      </w:r>
    </w:p>
    <w:p w14:paraId="0B739B13" w14:textId="4B62DF41" w:rsidR="00CE6D49" w:rsidRPr="00AD4B29" w:rsidRDefault="00CE6D49" w:rsidP="00AD4B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Zagotovitev pravne in socialne </w:t>
      </w:r>
      <w:r w:rsidR="00AD4B29"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države </w:t>
      </w: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na področjih gospodarstva, sodstva, sociale, šolstva, zdravstva</w:t>
      </w:r>
      <w:r w:rsid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.</w:t>
      </w:r>
    </w:p>
    <w:p w14:paraId="3CFBD00C" w14:textId="0614718E" w:rsidR="00CE6D49" w:rsidRPr="00AD4B29" w:rsidRDefault="00CE6D49" w:rsidP="00AD4B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Odstranitev korupcije in klientelizma</w:t>
      </w:r>
      <w:r w:rsidR="00AD4B29"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 n</w:t>
      </w: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ičelna toleranca do korupcije</w:t>
      </w:r>
      <w:r w:rsid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.</w:t>
      </w:r>
    </w:p>
    <w:p w14:paraId="137CB4CB" w14:textId="361F355E" w:rsidR="00CE6D49" w:rsidRPr="00AD4B29" w:rsidRDefault="00CE6D49" w:rsidP="00AD4B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Spodbujanje demokracije in participacije</w:t>
      </w:r>
      <w:r w:rsidR="00AD4B29"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 d</w:t>
      </w:r>
      <w:r w:rsidRP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emokratizacija družbe</w:t>
      </w:r>
    </w:p>
    <w:p w14:paraId="32308579" w14:textId="77777777" w:rsidR="00CE6D49" w:rsidRPr="00197AEB" w:rsidRDefault="00CE6D49" w:rsidP="00CE6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64C07F6F" w14:textId="136EFBA1" w:rsidR="00324452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Za dosego teh ciljev načrtujemo naslednje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aktivnosti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:</w:t>
      </w:r>
    </w:p>
    <w:p w14:paraId="6953017D" w14:textId="052FB0EF" w:rsidR="00324452" w:rsidRPr="00197AEB" w:rsidRDefault="00324452" w:rsidP="003244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         Prehod na domače, obnovljive vire energije, brez fosilne in jedrske,            </w:t>
      </w:r>
    </w:p>
    <w:p w14:paraId="7F941258" w14:textId="1EB7761D" w:rsidR="00CE6D49" w:rsidRPr="00197AEB" w:rsidRDefault="00CE6D49" w:rsidP="00AD4B29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Revizijo vseh problematičnih področij</w:t>
      </w:r>
      <w:r w:rsidR="00AD4B29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</w:t>
      </w:r>
    </w:p>
    <w:p w14:paraId="6E90B9CB" w14:textId="0614F432" w:rsidR="00CE6D49" w:rsidRPr="00197AEB" w:rsidRDefault="00AD4B29" w:rsidP="00AD4B29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ugotavljanje osebne odgovornosti,</w:t>
      </w:r>
    </w:p>
    <w:p w14:paraId="41349C74" w14:textId="79DD299A" w:rsidR="00CE6D49" w:rsidRDefault="00AD4B29" w:rsidP="00AD4B29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Slovenij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kot zelen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oaze Evrope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</w:t>
      </w:r>
    </w:p>
    <w:p w14:paraId="1A62E3C9" w14:textId="5F6074EE" w:rsidR="00CE6D49" w:rsidRPr="00CC7A55" w:rsidRDefault="00AD4B29" w:rsidP="00AD4B29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politična in vojaška nevtralnost Slovenije,</w:t>
      </w:r>
    </w:p>
    <w:p w14:paraId="6E9ED612" w14:textId="0D3CF95E" w:rsidR="00CE6D49" w:rsidRPr="00324452" w:rsidRDefault="00AD4B29" w:rsidP="00324452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povečanje deleža energijske in prehrambne samooskrbe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</w:t>
      </w:r>
    </w:p>
    <w:p w14:paraId="5E875025" w14:textId="257F98D6" w:rsidR="00CE6D49" w:rsidRDefault="00AD4B29" w:rsidP="00AD4B29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sonaravn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a, trajnostna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družb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a,</w:t>
      </w:r>
    </w:p>
    <w:p w14:paraId="081A92F5" w14:textId="2B1718A5" w:rsidR="00CE6D49" w:rsidRDefault="00AD4B29" w:rsidP="00AD4B29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blaginja za vse!</w:t>
      </w:r>
    </w:p>
    <w:p w14:paraId="38D4971C" w14:textId="77777777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1E19A9E9" w14:textId="77777777" w:rsidR="00324452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Va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bimo vas, da s podpisom priložene ustanovne izjave o ustanovitvi stranke omogočite ustanovitev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stranke </w:t>
      </w:r>
      <w:bookmarkStart w:id="1" w:name="_Hlk151052201"/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O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SA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-OKOLJSKO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SOCIALNA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ALTERNATIVA</w:t>
      </w:r>
      <w:bookmarkEnd w:id="1"/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. </w:t>
      </w:r>
    </w:p>
    <w:p w14:paraId="4EB5D660" w14:textId="75578C9D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Podpis ustanovitelja na ustanovni izjavi je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treba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overiti na upravni enoti.</w:t>
      </w:r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Kasneje se boste lahko odločili, ali boste postali član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stranke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OSA, ki je stranka za vse in nikogar ne izključuje. Delovali bomo kot registrirano gibanje; članstvo v drugih strankah pa ni ovira. </w:t>
      </w:r>
    </w:p>
    <w:p w14:paraId="37615181" w14:textId="212C95AB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Pogoj, da je politična stranka ustanovljena, bo pridobljenih dvesto podpisanih in overjenih ustanovnih izjav, ki jih je treba poslati ustanovitelju, Zvezi ekoloških gibanj Slovenije-ZEG, po pošti.</w:t>
      </w:r>
      <w:r w:rsidR="00E80AE3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Obrazec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ustanovne izjave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lahko prevzamete na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kateri koli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upravni enoti</w:t>
      </w:r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ali </w:t>
      </w:r>
      <w:proofErr w:type="spellStart"/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print</w:t>
      </w:r>
      <w:proofErr w:type="spellEnd"/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po poslani naši </w:t>
      </w:r>
      <w:proofErr w:type="spellStart"/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e.pošti</w:t>
      </w:r>
      <w:proofErr w:type="spellEnd"/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. Za overitev boste odšteli 3</w:t>
      </w:r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-5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evre, ki vam jih bomo, ko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se boste vpisali v stranko O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SA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 večkratno povrnili.</w:t>
      </w:r>
    </w:p>
    <w:p w14:paraId="2B8089A5" w14:textId="3561F7FA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Če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podpirate ustanovitev stranke O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, vas vabimo, da nam podpisan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o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in overjeno ustanovno izjavo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pošljete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na naslov:</w:t>
      </w:r>
    </w:p>
    <w:p w14:paraId="7D2D593A" w14:textId="77777777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4FC5018D" w14:textId="7B0BDEA2" w:rsidR="00CE6D49" w:rsidRPr="00C85165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sl-SI"/>
          <w14:ligatures w14:val="none"/>
        </w:rPr>
      </w:pPr>
      <w:r w:rsidRPr="00C85165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sl-SI"/>
          <w14:ligatures w14:val="none"/>
        </w:rPr>
        <w:t>Zveza ekoloških gibanj Slovenije-ZEG, Cesta krških žrtev 53, 8270 Krško</w:t>
      </w:r>
    </w:p>
    <w:p w14:paraId="53D96540" w14:textId="77777777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560E18B9" w14:textId="3898D8F7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Na povezavi </w:t>
      </w:r>
      <w:hyperlink r:id="rId5" w:history="1">
        <w:r w:rsidRPr="00236963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  <w14:ligatures w14:val="none"/>
          </w:rPr>
          <w:t>www.zeg.si</w:t>
        </w:r>
      </w:hyperlink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najdete informativni osnutek naše programske sheme</w:t>
      </w:r>
      <w:r w:rsidR="00456A9F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in predlog statuta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Skupaj zmoremo.</w:t>
      </w:r>
    </w:p>
    <w:p w14:paraId="75D74E31" w14:textId="77777777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5FDF9799" w14:textId="77777777" w:rsidR="00CE6D49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Za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ustanovno izjavo in </w:t>
      </w:r>
      <w:r w:rsidRPr="00197AEB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podporo se vam iskreno zahvaljujemo.</w:t>
      </w:r>
    </w:p>
    <w:p w14:paraId="4AF9841F" w14:textId="77777777" w:rsidR="00E80AE3" w:rsidRDefault="00E80AE3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188BAAAA" w14:textId="4BD3A731" w:rsidR="00E80AE3" w:rsidRPr="00197AEB" w:rsidRDefault="00E80AE3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Krško, dne 2</w:t>
      </w:r>
      <w:r w:rsidR="00324452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7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.11.2023</w:t>
      </w:r>
    </w:p>
    <w:p w14:paraId="1FC7B4B5" w14:textId="77777777" w:rsidR="00CE6D49" w:rsidRPr="00197AEB" w:rsidRDefault="00CE6D49" w:rsidP="00CE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</w:p>
    <w:p w14:paraId="4B6C3B5A" w14:textId="77777777" w:rsidR="00CE6D49" w:rsidRDefault="00CE6D49" w:rsidP="00CE6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za     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O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SA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-OKOLJSKO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SOCIALNA </w:t>
      </w: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>ALTERNATIVA</w:t>
      </w:r>
    </w:p>
    <w:p w14:paraId="122DBCFF" w14:textId="77777777" w:rsidR="00CE6D49" w:rsidRDefault="00CE6D49" w:rsidP="00CE6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Karel Lipič, univ.dipl.ing.    </w:t>
      </w:r>
    </w:p>
    <w:p w14:paraId="7FB8392E" w14:textId="77777777" w:rsidR="00CE6D49" w:rsidRPr="00CC7A55" w:rsidRDefault="00CE6D49" w:rsidP="00CE6D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 w:rsidRPr="00CC7A55"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 xml:space="preserve"> </w:t>
      </w:r>
    </w:p>
    <w:p w14:paraId="5976A2E7" w14:textId="77777777" w:rsidR="00CE6D49" w:rsidRPr="00CC7A55" w:rsidRDefault="00CE6D49" w:rsidP="00CE6D49">
      <w:pPr>
        <w:shd w:val="clear" w:color="auto" w:fill="FFFFFF"/>
        <w:tabs>
          <w:tab w:val="left" w:pos="15011"/>
        </w:tabs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sl-SI"/>
          <w14:ligatures w14:val="none"/>
        </w:rPr>
        <w:tab/>
      </w:r>
    </w:p>
    <w:p w14:paraId="3754683D" w14:textId="77777777" w:rsidR="00CE6D49" w:rsidRPr="00CC7A55" w:rsidRDefault="00CE6D49" w:rsidP="00CE6D49">
      <w:pPr>
        <w:rPr>
          <w:rFonts w:ascii="Times New Roman" w:hAnsi="Times New Roman" w:cs="Times New Roman"/>
          <w:sz w:val="28"/>
          <w:szCs w:val="28"/>
        </w:rPr>
      </w:pPr>
    </w:p>
    <w:p w14:paraId="7286F6F4" w14:textId="77777777" w:rsidR="00DE01EF" w:rsidRDefault="00DE01EF"/>
    <w:sectPr w:rsidR="00DE01EF" w:rsidSect="0057377E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691"/>
    <w:multiLevelType w:val="multilevel"/>
    <w:tmpl w:val="6EDEC08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F521D"/>
    <w:multiLevelType w:val="multilevel"/>
    <w:tmpl w:val="DB9C7BD8"/>
    <w:lvl w:ilvl="0">
      <w:start w:val="1"/>
      <w:numFmt w:val="bullet"/>
      <w:lvlText w:val=""/>
      <w:lvlJc w:val="left"/>
      <w:pPr>
        <w:tabs>
          <w:tab w:val="num" w:pos="-1146"/>
        </w:tabs>
        <w:ind w:left="-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26"/>
        </w:tabs>
        <w:ind w:left="-4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</w:abstractNum>
  <w:num w:numId="1" w16cid:durableId="1123766794">
    <w:abstractNumId w:val="1"/>
  </w:num>
  <w:num w:numId="2" w16cid:durableId="15441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1"/>
    <w:rsid w:val="002E3A79"/>
    <w:rsid w:val="00324452"/>
    <w:rsid w:val="00456A9F"/>
    <w:rsid w:val="00AD4B29"/>
    <w:rsid w:val="00BC7081"/>
    <w:rsid w:val="00C85165"/>
    <w:rsid w:val="00CE6D49"/>
    <w:rsid w:val="00DE01EF"/>
    <w:rsid w:val="00E80AE3"/>
    <w:rsid w:val="00E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5B2C"/>
  <w15:chartTrackingRefBased/>
  <w15:docId w15:val="{0BFB6482-F66C-4756-8875-2AA3C03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6D4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6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g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Valenčič</dc:creator>
  <cp:keywords/>
  <dc:description/>
  <cp:lastModifiedBy>Karel Lipič</cp:lastModifiedBy>
  <cp:revision>2</cp:revision>
  <dcterms:created xsi:type="dcterms:W3CDTF">2023-11-26T12:21:00Z</dcterms:created>
  <dcterms:modified xsi:type="dcterms:W3CDTF">2023-11-26T12:21:00Z</dcterms:modified>
</cp:coreProperties>
</file>