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FDEE84" w14:textId="77777777" w:rsidR="00765734" w:rsidRDefault="00C236E6" w:rsidP="00BC2ADB">
      <w:pPr>
        <w:pStyle w:val="Naslov1"/>
        <w:jc w:val="left"/>
        <w:rPr>
          <w:b w:val="0"/>
        </w:rPr>
      </w:pPr>
      <w:r w:rsidRPr="002A41A4">
        <w:rPr>
          <w:b w:val="0"/>
          <w:bCs w:val="0"/>
          <w:noProof/>
          <w:sz w:val="20"/>
          <w:szCs w:val="20"/>
        </w:rPr>
        <w:drawing>
          <wp:inline distT="0" distB="0" distL="0" distR="0" wp14:anchorId="140A9784" wp14:editId="75636363">
            <wp:extent cx="1292165" cy="729861"/>
            <wp:effectExtent l="19050" t="0" r="3235" b="0"/>
            <wp:docPr id="2"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293617" cy="730681"/>
                    </a:xfrm>
                    <a:prstGeom prst="rect">
                      <a:avLst/>
                    </a:prstGeom>
                    <a:noFill/>
                    <a:ln w="9525">
                      <a:noFill/>
                      <a:miter lim="800000"/>
                      <a:headEnd/>
                      <a:tailEnd/>
                    </a:ln>
                  </pic:spPr>
                </pic:pic>
              </a:graphicData>
            </a:graphic>
          </wp:inline>
        </w:drawing>
      </w:r>
      <w:r>
        <w:rPr>
          <w:b w:val="0"/>
        </w:rPr>
        <w:t xml:space="preserve">       </w:t>
      </w:r>
      <w:r w:rsidR="009B08D3">
        <w:rPr>
          <w:b w:val="0"/>
        </w:rPr>
        <w:t>30</w:t>
      </w:r>
      <w:r w:rsidR="00720B75">
        <w:rPr>
          <w:b w:val="0"/>
        </w:rPr>
        <w:t xml:space="preserve"> </w:t>
      </w:r>
      <w:r w:rsidRPr="002A41A4">
        <w:rPr>
          <w:b w:val="0"/>
        </w:rPr>
        <w:t xml:space="preserve"> let  SLOVENSKEGA EKOLOŠKEGA GIBANJA </w:t>
      </w:r>
    </w:p>
    <w:p w14:paraId="0AB425F5" w14:textId="77777777" w:rsidR="00BC2ADB" w:rsidRPr="00BC2ADB" w:rsidRDefault="00BC2ADB" w:rsidP="00BC2ADB">
      <w:pPr>
        <w:rPr>
          <w:lang w:eastAsia="sl-SI"/>
        </w:rPr>
      </w:pPr>
    </w:p>
    <w:p w14:paraId="3C20DFFA" w14:textId="77777777" w:rsidR="00C236E6" w:rsidRPr="005E304C" w:rsidRDefault="00C236E6" w:rsidP="00C236E6">
      <w:pPr>
        <w:pStyle w:val="Naslov1"/>
        <w:tabs>
          <w:tab w:val="left" w:pos="708"/>
        </w:tabs>
        <w:jc w:val="left"/>
        <w:rPr>
          <w:rFonts w:asciiTheme="minorHAnsi" w:hAnsiTheme="minorHAnsi" w:cs="Arial"/>
          <w:sz w:val="20"/>
          <w:szCs w:val="20"/>
        </w:rPr>
      </w:pPr>
      <w:r w:rsidRPr="005E304C">
        <w:rPr>
          <w:rFonts w:asciiTheme="minorHAnsi" w:hAnsiTheme="minorHAnsi" w:cs="Arial"/>
          <w:bCs w:val="0"/>
          <w:iCs/>
          <w:sz w:val="20"/>
          <w:szCs w:val="20"/>
        </w:rPr>
        <w:t xml:space="preserve">ZVEZA  EKOLOŠKIH GIBANJ </w:t>
      </w:r>
      <w:r w:rsidR="00C4444A">
        <w:rPr>
          <w:rFonts w:asciiTheme="minorHAnsi" w:hAnsiTheme="minorHAnsi" w:cs="Arial"/>
          <w:bCs w:val="0"/>
          <w:iCs/>
          <w:sz w:val="20"/>
          <w:szCs w:val="20"/>
        </w:rPr>
        <w:t xml:space="preserve"> </w:t>
      </w:r>
      <w:r w:rsidRPr="005E304C">
        <w:rPr>
          <w:rFonts w:asciiTheme="minorHAnsi" w:hAnsiTheme="minorHAnsi" w:cs="Arial"/>
          <w:bCs w:val="0"/>
          <w:iCs/>
          <w:sz w:val="20"/>
          <w:szCs w:val="20"/>
        </w:rPr>
        <w:t>SLOVENIJE</w:t>
      </w:r>
      <w:r w:rsidRPr="005E304C">
        <w:rPr>
          <w:rFonts w:asciiTheme="minorHAnsi" w:hAnsiTheme="minorHAnsi" w:cs="Arial"/>
          <w:sz w:val="20"/>
          <w:szCs w:val="20"/>
        </w:rPr>
        <w:t xml:space="preserve"> -</w:t>
      </w:r>
      <w:r w:rsidR="00923316">
        <w:rPr>
          <w:rFonts w:asciiTheme="minorHAnsi" w:hAnsiTheme="minorHAnsi" w:cs="Arial"/>
          <w:sz w:val="20"/>
          <w:szCs w:val="20"/>
        </w:rPr>
        <w:t xml:space="preserve"> </w:t>
      </w:r>
      <w:r w:rsidRPr="005E304C">
        <w:rPr>
          <w:rFonts w:asciiTheme="minorHAnsi" w:hAnsiTheme="minorHAnsi" w:cs="Arial"/>
          <w:sz w:val="20"/>
          <w:szCs w:val="20"/>
        </w:rPr>
        <w:t>ZEG</w:t>
      </w:r>
    </w:p>
    <w:p w14:paraId="543D4798" w14:textId="77777777" w:rsidR="00034662" w:rsidRPr="005E304C" w:rsidRDefault="00034662" w:rsidP="00C236E6">
      <w:pPr>
        <w:spacing w:after="0"/>
        <w:rPr>
          <w:rFonts w:cs="Arial"/>
          <w:sz w:val="20"/>
          <w:szCs w:val="20"/>
        </w:rPr>
      </w:pPr>
      <w:r>
        <w:rPr>
          <w:rFonts w:cs="Arial"/>
          <w:sz w:val="20"/>
          <w:szCs w:val="20"/>
        </w:rPr>
        <w:t>Cesta krških žrtev 53</w:t>
      </w:r>
      <w:r w:rsidR="00B45329">
        <w:rPr>
          <w:rFonts w:cs="Arial"/>
          <w:sz w:val="20"/>
          <w:szCs w:val="20"/>
        </w:rPr>
        <w:t>,</w:t>
      </w:r>
      <w:r w:rsidR="00765734">
        <w:rPr>
          <w:rFonts w:cs="Arial"/>
          <w:sz w:val="20"/>
          <w:szCs w:val="20"/>
        </w:rPr>
        <w:t xml:space="preserve"> </w:t>
      </w:r>
      <w:r w:rsidR="00B45329">
        <w:rPr>
          <w:rFonts w:cs="Arial"/>
          <w:sz w:val="20"/>
          <w:szCs w:val="20"/>
        </w:rPr>
        <w:t>8270 Krško</w:t>
      </w:r>
    </w:p>
    <w:p w14:paraId="4DF080E3" w14:textId="77777777" w:rsidR="00C236E6" w:rsidRPr="005E304C" w:rsidRDefault="00034662" w:rsidP="00C236E6">
      <w:pPr>
        <w:spacing w:after="0"/>
        <w:rPr>
          <w:rFonts w:cs="Arial"/>
          <w:sz w:val="20"/>
          <w:szCs w:val="20"/>
        </w:rPr>
      </w:pPr>
      <w:r>
        <w:rPr>
          <w:rFonts w:cs="Arial"/>
          <w:sz w:val="20"/>
          <w:szCs w:val="20"/>
        </w:rPr>
        <w:t>GSM : 064 253 580</w:t>
      </w:r>
    </w:p>
    <w:p w14:paraId="1E8D692C" w14:textId="77777777" w:rsidR="00C236E6" w:rsidRPr="005E304C" w:rsidRDefault="00720B75" w:rsidP="00C236E6">
      <w:pPr>
        <w:spacing w:after="0"/>
        <w:rPr>
          <w:rFonts w:cs="Arial"/>
          <w:sz w:val="20"/>
          <w:szCs w:val="20"/>
        </w:rPr>
      </w:pPr>
      <w:r>
        <w:rPr>
          <w:rFonts w:cs="Arial"/>
          <w:sz w:val="20"/>
          <w:szCs w:val="20"/>
        </w:rPr>
        <w:t>E-pošta:</w:t>
      </w:r>
      <w:r w:rsidR="00C236E6" w:rsidRPr="005E304C">
        <w:rPr>
          <w:rFonts w:cs="Arial"/>
          <w:sz w:val="20"/>
          <w:szCs w:val="20"/>
        </w:rPr>
        <w:t xml:space="preserve">, </w:t>
      </w:r>
      <w:hyperlink r:id="rId8" w:history="1">
        <w:r w:rsidRPr="004E36F2">
          <w:rPr>
            <w:rStyle w:val="Hiperpovezava"/>
            <w:rFonts w:cs="Arial"/>
            <w:sz w:val="20"/>
            <w:szCs w:val="20"/>
          </w:rPr>
          <w:t>zegslo20@gmail.com</w:t>
        </w:r>
      </w:hyperlink>
    </w:p>
    <w:p w14:paraId="32087542" w14:textId="77777777" w:rsidR="004F0A9B" w:rsidRDefault="00C236E6" w:rsidP="00C236E6">
      <w:pPr>
        <w:spacing w:after="0"/>
      </w:pPr>
      <w:r w:rsidRPr="005E304C">
        <w:rPr>
          <w:rFonts w:cs="Arial"/>
          <w:sz w:val="20"/>
          <w:szCs w:val="20"/>
        </w:rPr>
        <w:t xml:space="preserve">Spletna stran: </w:t>
      </w:r>
      <w:hyperlink r:id="rId9" w:history="1">
        <w:r w:rsidR="004F0A9B" w:rsidRPr="001B0FB9">
          <w:rPr>
            <w:rStyle w:val="Hiperpovezava"/>
            <w:rFonts w:cs="Arial"/>
            <w:sz w:val="20"/>
            <w:szCs w:val="20"/>
          </w:rPr>
          <w:t>www.zeg.si</w:t>
        </w:r>
      </w:hyperlink>
    </w:p>
    <w:p w14:paraId="09872844" w14:textId="77777777" w:rsidR="000B5A6D" w:rsidRDefault="00725E70" w:rsidP="00C236E6">
      <w:pPr>
        <w:spacing w:after="0"/>
      </w:pPr>
      <w:hyperlink r:id="rId10" w:history="1">
        <w:r w:rsidR="000B5A6D" w:rsidRPr="00562AF6">
          <w:rPr>
            <w:rStyle w:val="Hiperpovezava"/>
          </w:rPr>
          <w:t>https://bistra.si/gospodarno-in-odgovorno</w:t>
        </w:r>
      </w:hyperlink>
    </w:p>
    <w:p w14:paraId="21207087" w14:textId="77777777" w:rsidR="000B5A6D" w:rsidRDefault="00BA3328" w:rsidP="00C236E6">
      <w:pPr>
        <w:spacing w:after="0"/>
      </w:pPr>
      <w:r>
        <w:t>Matična številka: 1679139000</w:t>
      </w:r>
    </w:p>
    <w:p w14:paraId="7489AAE1" w14:textId="77777777" w:rsidR="000B5A6D" w:rsidRPr="004F0A9B" w:rsidRDefault="000B5A6D" w:rsidP="00C236E6">
      <w:pPr>
        <w:spacing w:after="0"/>
        <w:rPr>
          <w:rFonts w:cs="Arial"/>
          <w:sz w:val="20"/>
          <w:szCs w:val="20"/>
        </w:rPr>
      </w:pPr>
    </w:p>
    <w:p w14:paraId="606D70A6" w14:textId="77777777" w:rsidR="00C236E6" w:rsidRPr="005E304C" w:rsidRDefault="00C236E6" w:rsidP="00C236E6">
      <w:pPr>
        <w:spacing w:after="0"/>
        <w:rPr>
          <w:rFonts w:cs="Arial"/>
          <w:sz w:val="20"/>
          <w:szCs w:val="20"/>
        </w:rPr>
      </w:pPr>
      <w:r>
        <w:rPr>
          <w:rFonts w:cs="Arial"/>
          <w:sz w:val="20"/>
          <w:szCs w:val="20"/>
        </w:rPr>
        <w:t>Š</w:t>
      </w:r>
      <w:r w:rsidRPr="005E304C">
        <w:rPr>
          <w:rFonts w:cs="Arial"/>
          <w:sz w:val="20"/>
          <w:szCs w:val="20"/>
        </w:rPr>
        <w:t>tevilka</w:t>
      </w:r>
      <w:r w:rsidR="00020BFC">
        <w:rPr>
          <w:rFonts w:cs="Arial"/>
          <w:sz w:val="20"/>
          <w:szCs w:val="20"/>
        </w:rPr>
        <w:t xml:space="preserve"> </w:t>
      </w:r>
      <w:r w:rsidRPr="005E304C">
        <w:rPr>
          <w:rFonts w:cs="Arial"/>
          <w:sz w:val="20"/>
          <w:szCs w:val="20"/>
        </w:rPr>
        <w:t xml:space="preserve">: </w:t>
      </w:r>
      <w:r w:rsidR="009B08D3">
        <w:rPr>
          <w:rFonts w:cs="Arial"/>
          <w:sz w:val="20"/>
          <w:szCs w:val="20"/>
        </w:rPr>
        <w:t>4/22</w:t>
      </w:r>
    </w:p>
    <w:p w14:paraId="61877455" w14:textId="77777777" w:rsidR="001F6EC6" w:rsidRDefault="00C236E6" w:rsidP="006808CD">
      <w:pPr>
        <w:pStyle w:val="Brezrazmikov"/>
        <w:jc w:val="both"/>
        <w:rPr>
          <w:rFonts w:ascii="Verdana" w:hAnsi="Verdana" w:cs="Arial"/>
          <w:sz w:val="20"/>
          <w:szCs w:val="20"/>
        </w:rPr>
      </w:pPr>
      <w:r w:rsidRPr="005E304C">
        <w:rPr>
          <w:rFonts w:cs="Arial"/>
          <w:sz w:val="20"/>
          <w:szCs w:val="20"/>
        </w:rPr>
        <w:t>Datum:</w:t>
      </w:r>
      <w:r w:rsidR="000B5A6D">
        <w:rPr>
          <w:rFonts w:cs="Arial"/>
          <w:sz w:val="20"/>
          <w:szCs w:val="20"/>
        </w:rPr>
        <w:t xml:space="preserve"> </w:t>
      </w:r>
      <w:r w:rsidR="00D32015">
        <w:rPr>
          <w:rFonts w:cs="Arial"/>
          <w:sz w:val="20"/>
          <w:szCs w:val="20"/>
        </w:rPr>
        <w:t>10.02.2022</w:t>
      </w:r>
      <w:r w:rsidR="00BF2B18">
        <w:rPr>
          <w:rFonts w:cs="Arial"/>
          <w:sz w:val="20"/>
          <w:szCs w:val="20"/>
        </w:rPr>
        <w:t xml:space="preserve"> </w:t>
      </w:r>
      <w:r w:rsidR="00B45329">
        <w:rPr>
          <w:rFonts w:cs="Arial"/>
          <w:sz w:val="20"/>
          <w:szCs w:val="20"/>
        </w:rPr>
        <w:t xml:space="preserve"> </w:t>
      </w:r>
      <w:r w:rsidRPr="005E304C">
        <w:rPr>
          <w:rFonts w:cs="Arial"/>
          <w:sz w:val="20"/>
          <w:szCs w:val="20"/>
        </w:rPr>
        <w:t xml:space="preserve">  </w:t>
      </w:r>
      <w:r w:rsidRPr="002A41A4">
        <w:rPr>
          <w:rFonts w:ascii="Verdana" w:hAnsi="Verdana" w:cs="Arial"/>
          <w:sz w:val="20"/>
          <w:szCs w:val="20"/>
        </w:rPr>
        <w:t xml:space="preserve">   </w:t>
      </w:r>
      <w:r>
        <w:rPr>
          <w:rFonts w:ascii="Verdana" w:hAnsi="Verdana" w:cs="Arial"/>
          <w:sz w:val="20"/>
          <w:szCs w:val="20"/>
        </w:rPr>
        <w:t xml:space="preserve">   </w:t>
      </w:r>
    </w:p>
    <w:p w14:paraId="2486CD87" w14:textId="77777777" w:rsidR="00BA3328" w:rsidRDefault="00BA3328" w:rsidP="00860B7D">
      <w:pPr>
        <w:pStyle w:val="Brezrazmikov"/>
        <w:jc w:val="both"/>
        <w:rPr>
          <w:rFonts w:ascii="Verdana" w:hAnsi="Verdana" w:cs="Arial"/>
          <w:sz w:val="20"/>
          <w:szCs w:val="20"/>
        </w:rPr>
      </w:pPr>
    </w:p>
    <w:p w14:paraId="6287760E" w14:textId="77777777" w:rsidR="004F0A9B" w:rsidRDefault="004F0A9B" w:rsidP="00860B7D">
      <w:pPr>
        <w:pStyle w:val="Brezrazmikov"/>
        <w:jc w:val="both"/>
        <w:rPr>
          <w:rFonts w:ascii="Verdana" w:hAnsi="Verdana" w:cs="Arial"/>
          <w:sz w:val="20"/>
          <w:szCs w:val="20"/>
        </w:rPr>
      </w:pPr>
      <w:r>
        <w:rPr>
          <w:rFonts w:ascii="Verdana" w:hAnsi="Verdana" w:cs="Arial"/>
          <w:sz w:val="20"/>
          <w:szCs w:val="20"/>
        </w:rPr>
        <w:t xml:space="preserve">        </w:t>
      </w:r>
    </w:p>
    <w:p w14:paraId="01C8D1E7" w14:textId="77777777" w:rsidR="00BC2ADB" w:rsidRPr="00BA3328" w:rsidRDefault="00BC2ADB" w:rsidP="00860B7D">
      <w:pPr>
        <w:pStyle w:val="Brezrazmikov"/>
        <w:jc w:val="both"/>
        <w:rPr>
          <w:rFonts w:ascii="Verdana" w:hAnsi="Verdana" w:cs="Arial"/>
          <w:b/>
          <w:sz w:val="20"/>
          <w:szCs w:val="20"/>
        </w:rPr>
      </w:pPr>
      <w:r w:rsidRPr="00BA3328">
        <w:rPr>
          <w:rFonts w:ascii="Verdana" w:hAnsi="Verdana" w:cs="Arial"/>
          <w:b/>
          <w:sz w:val="20"/>
          <w:szCs w:val="20"/>
        </w:rPr>
        <w:t>Vlada R Slovenije</w:t>
      </w:r>
    </w:p>
    <w:p w14:paraId="10294417" w14:textId="77777777" w:rsidR="00BC2ADB" w:rsidRPr="00BA3328" w:rsidRDefault="00BC2ADB" w:rsidP="00860B7D">
      <w:pPr>
        <w:pStyle w:val="Brezrazmikov"/>
        <w:jc w:val="both"/>
        <w:rPr>
          <w:rFonts w:ascii="Verdana" w:hAnsi="Verdana" w:cs="Arial"/>
          <w:b/>
          <w:sz w:val="20"/>
          <w:szCs w:val="20"/>
        </w:rPr>
      </w:pPr>
      <w:r w:rsidRPr="00BA3328">
        <w:rPr>
          <w:rFonts w:ascii="Verdana" w:hAnsi="Verdana" w:cs="Arial"/>
          <w:b/>
          <w:sz w:val="20"/>
          <w:szCs w:val="20"/>
        </w:rPr>
        <w:t>Ministrstvo za okolje in prostor</w:t>
      </w:r>
    </w:p>
    <w:p w14:paraId="1A25F08A" w14:textId="77777777" w:rsidR="00BC2ADB" w:rsidRPr="00BA3328" w:rsidRDefault="00BC2ADB" w:rsidP="00860B7D">
      <w:pPr>
        <w:pStyle w:val="Brezrazmikov"/>
        <w:jc w:val="both"/>
        <w:rPr>
          <w:rFonts w:ascii="Verdana" w:hAnsi="Verdana" w:cs="Arial"/>
          <w:b/>
          <w:sz w:val="20"/>
          <w:szCs w:val="20"/>
        </w:rPr>
      </w:pPr>
      <w:r w:rsidRPr="00BA3328">
        <w:rPr>
          <w:rFonts w:ascii="Verdana" w:hAnsi="Verdana" w:cs="Arial"/>
          <w:b/>
          <w:sz w:val="20"/>
          <w:szCs w:val="20"/>
        </w:rPr>
        <w:t>Državni zbor R Slovenije</w:t>
      </w:r>
    </w:p>
    <w:p w14:paraId="3C89A1DE" w14:textId="77777777" w:rsidR="00BC2ADB" w:rsidRPr="00BA3328" w:rsidRDefault="00BC2ADB" w:rsidP="00860B7D">
      <w:pPr>
        <w:pStyle w:val="Brezrazmikov"/>
        <w:jc w:val="both"/>
        <w:rPr>
          <w:rFonts w:ascii="Verdana" w:hAnsi="Verdana" w:cs="Arial"/>
          <w:b/>
          <w:sz w:val="20"/>
          <w:szCs w:val="20"/>
        </w:rPr>
      </w:pPr>
      <w:r w:rsidRPr="00BA3328">
        <w:rPr>
          <w:rFonts w:ascii="Verdana" w:hAnsi="Verdana" w:cs="Arial"/>
          <w:b/>
          <w:sz w:val="20"/>
          <w:szCs w:val="20"/>
        </w:rPr>
        <w:t xml:space="preserve">Mediji </w:t>
      </w:r>
    </w:p>
    <w:p w14:paraId="0713A349" w14:textId="77777777" w:rsidR="00BC2ADB" w:rsidRDefault="00BC2ADB" w:rsidP="00860B7D">
      <w:pPr>
        <w:pStyle w:val="Brezrazmikov"/>
        <w:jc w:val="both"/>
        <w:rPr>
          <w:rFonts w:ascii="Verdana" w:hAnsi="Verdana" w:cs="Arial"/>
          <w:sz w:val="20"/>
          <w:szCs w:val="20"/>
        </w:rPr>
      </w:pPr>
    </w:p>
    <w:p w14:paraId="176BCEA3" w14:textId="77777777" w:rsidR="00E22E0C" w:rsidRDefault="00E22E0C" w:rsidP="00860B7D">
      <w:pPr>
        <w:pStyle w:val="Brezrazmikov"/>
        <w:jc w:val="both"/>
        <w:rPr>
          <w:rFonts w:ascii="Verdana" w:hAnsi="Verdana" w:cs="Arial"/>
          <w:sz w:val="20"/>
          <w:szCs w:val="20"/>
        </w:rPr>
      </w:pPr>
    </w:p>
    <w:p w14:paraId="1DE2EFA6" w14:textId="77777777" w:rsidR="000B5A6D" w:rsidRDefault="00BC2ADB" w:rsidP="00860B7D">
      <w:pPr>
        <w:pStyle w:val="Brezrazmikov"/>
        <w:jc w:val="both"/>
        <w:rPr>
          <w:rFonts w:ascii="Verdana" w:hAnsi="Verdana" w:cs="Arial"/>
          <w:sz w:val="20"/>
          <w:szCs w:val="20"/>
        </w:rPr>
      </w:pPr>
      <w:r w:rsidRPr="00E22E0C">
        <w:rPr>
          <w:rFonts w:ascii="Verdana" w:hAnsi="Verdana" w:cs="Arial"/>
          <w:b/>
          <w:sz w:val="20"/>
          <w:szCs w:val="20"/>
        </w:rPr>
        <w:t>ZADEVA</w:t>
      </w:r>
      <w:r w:rsidR="00E22E0C" w:rsidRPr="00E22E0C">
        <w:rPr>
          <w:rFonts w:ascii="Verdana" w:hAnsi="Verdana" w:cs="Arial"/>
          <w:b/>
          <w:sz w:val="20"/>
          <w:szCs w:val="20"/>
        </w:rPr>
        <w:t xml:space="preserve"> </w:t>
      </w:r>
      <w:r w:rsidRPr="00E22E0C">
        <w:rPr>
          <w:rFonts w:ascii="Verdana" w:hAnsi="Verdana" w:cs="Arial"/>
          <w:b/>
          <w:sz w:val="20"/>
          <w:szCs w:val="20"/>
        </w:rPr>
        <w:t xml:space="preserve">: </w:t>
      </w:r>
      <w:r w:rsidR="00E22E0C" w:rsidRPr="00E22E0C">
        <w:rPr>
          <w:rFonts w:ascii="Verdana" w:hAnsi="Verdana" w:cs="Arial"/>
          <w:b/>
          <w:sz w:val="20"/>
          <w:szCs w:val="20"/>
        </w:rPr>
        <w:t>PODPORA ZEG</w:t>
      </w:r>
      <w:r w:rsidR="00BA3328">
        <w:rPr>
          <w:rFonts w:ascii="Verdana" w:hAnsi="Verdana" w:cs="Arial"/>
          <w:b/>
          <w:sz w:val="20"/>
          <w:szCs w:val="20"/>
        </w:rPr>
        <w:t xml:space="preserve">-a </w:t>
      </w:r>
      <w:r w:rsidR="00D32015">
        <w:rPr>
          <w:rFonts w:ascii="Verdana" w:hAnsi="Verdana" w:cs="Arial"/>
          <w:b/>
          <w:sz w:val="20"/>
          <w:szCs w:val="20"/>
        </w:rPr>
        <w:t xml:space="preserve"> AMANDMAJ</w:t>
      </w:r>
      <w:r w:rsidR="00602253">
        <w:rPr>
          <w:rFonts w:ascii="Verdana" w:hAnsi="Verdana" w:cs="Arial"/>
          <w:b/>
          <w:sz w:val="20"/>
          <w:szCs w:val="20"/>
        </w:rPr>
        <w:t>EM</w:t>
      </w:r>
      <w:r w:rsidR="00D32015">
        <w:rPr>
          <w:rFonts w:ascii="Verdana" w:hAnsi="Verdana" w:cs="Arial"/>
          <w:b/>
          <w:sz w:val="20"/>
          <w:szCs w:val="20"/>
        </w:rPr>
        <w:t xml:space="preserve"> K</w:t>
      </w:r>
      <w:r w:rsidR="00E22E0C" w:rsidRPr="00E22E0C">
        <w:rPr>
          <w:rFonts w:ascii="Verdana" w:hAnsi="Verdana" w:cs="Arial"/>
          <w:b/>
          <w:sz w:val="20"/>
          <w:szCs w:val="20"/>
        </w:rPr>
        <w:t xml:space="preserve"> PREDLOGU ZAKONA O VARSTVU OKOLJA (ZVO-2)</w:t>
      </w:r>
      <w:r w:rsidR="00E22E0C">
        <w:rPr>
          <w:rFonts w:ascii="Verdana" w:hAnsi="Verdana" w:cs="Arial"/>
          <w:b/>
          <w:sz w:val="20"/>
          <w:szCs w:val="20"/>
        </w:rPr>
        <w:t xml:space="preserve"> </w:t>
      </w:r>
      <w:r w:rsidR="00E22E0C" w:rsidRPr="00E22E0C">
        <w:rPr>
          <w:rFonts w:ascii="Verdana" w:hAnsi="Verdana" w:cs="Arial"/>
          <w:b/>
          <w:sz w:val="20"/>
          <w:szCs w:val="20"/>
        </w:rPr>
        <w:t xml:space="preserve">NA PODROČJU </w:t>
      </w:r>
      <w:r w:rsidR="00D32015">
        <w:rPr>
          <w:rFonts w:ascii="Verdana" w:hAnsi="Verdana" w:cs="Arial"/>
          <w:b/>
          <w:sz w:val="20"/>
          <w:szCs w:val="20"/>
        </w:rPr>
        <w:t>PROIZVAJALČEVE RAZŠIRJENE ODGOVORNOSTI (PRO) IN UREDITVIJO PRIDOBIVANJA OKOLJEVARSTVENIH DOVOLJENJ (OVD)</w:t>
      </w:r>
      <w:r w:rsidR="00E22E0C">
        <w:rPr>
          <w:rFonts w:ascii="Verdana" w:hAnsi="Verdana" w:cs="Arial"/>
          <w:sz w:val="20"/>
          <w:szCs w:val="20"/>
        </w:rPr>
        <w:t xml:space="preserve"> </w:t>
      </w:r>
      <w:r w:rsidR="00424500">
        <w:rPr>
          <w:rFonts w:ascii="Verdana" w:hAnsi="Verdana" w:cs="Arial"/>
          <w:sz w:val="20"/>
          <w:szCs w:val="20"/>
        </w:rPr>
        <w:t xml:space="preserve">             </w:t>
      </w:r>
    </w:p>
    <w:p w14:paraId="26108222" w14:textId="77777777" w:rsidR="00E22E0C" w:rsidRDefault="00E22E0C" w:rsidP="00860B7D">
      <w:pPr>
        <w:pStyle w:val="Brezrazmikov"/>
        <w:jc w:val="both"/>
        <w:rPr>
          <w:rFonts w:ascii="Verdana" w:hAnsi="Verdana" w:cs="Arial"/>
          <w:sz w:val="20"/>
          <w:szCs w:val="20"/>
        </w:rPr>
      </w:pPr>
    </w:p>
    <w:p w14:paraId="625D091F" w14:textId="77777777" w:rsidR="000B5A6D" w:rsidRDefault="000B5A6D" w:rsidP="00860B7D">
      <w:pPr>
        <w:pStyle w:val="Brezrazmikov"/>
        <w:jc w:val="both"/>
        <w:rPr>
          <w:rFonts w:ascii="Verdana" w:hAnsi="Verdana" w:cs="Arial"/>
          <w:sz w:val="24"/>
          <w:szCs w:val="24"/>
        </w:rPr>
      </w:pPr>
    </w:p>
    <w:p w14:paraId="2633E200" w14:textId="77777777" w:rsidR="00BC2ADB" w:rsidRPr="00BC2ADB" w:rsidRDefault="00BC2ADB" w:rsidP="00BC2ADB">
      <w:pPr>
        <w:pStyle w:val="Brezrazmikov"/>
        <w:jc w:val="both"/>
        <w:rPr>
          <w:rFonts w:cs="Arial"/>
          <w:sz w:val="24"/>
          <w:szCs w:val="24"/>
        </w:rPr>
      </w:pPr>
      <w:r w:rsidRPr="00BC2ADB">
        <w:rPr>
          <w:rFonts w:cs="Arial"/>
          <w:sz w:val="24"/>
          <w:szCs w:val="24"/>
        </w:rPr>
        <w:t xml:space="preserve">Zveza ekoloških gibanj Slovenije – ZEG, kot nevladna </w:t>
      </w:r>
      <w:proofErr w:type="spellStart"/>
      <w:r w:rsidRPr="00BC2ADB">
        <w:rPr>
          <w:rFonts w:cs="Arial"/>
          <w:sz w:val="24"/>
          <w:szCs w:val="24"/>
        </w:rPr>
        <w:t>okoljska</w:t>
      </w:r>
      <w:proofErr w:type="spellEnd"/>
      <w:r w:rsidRPr="00BC2ADB">
        <w:rPr>
          <w:rFonts w:cs="Arial"/>
          <w:sz w:val="24"/>
          <w:szCs w:val="24"/>
        </w:rPr>
        <w:t xml:space="preserve"> organizacija s statusom društva v javnem interesu</w:t>
      </w:r>
      <w:r>
        <w:rPr>
          <w:rFonts w:cs="Arial"/>
          <w:sz w:val="24"/>
          <w:szCs w:val="24"/>
        </w:rPr>
        <w:t xml:space="preserve"> po ZVO</w:t>
      </w:r>
      <w:r w:rsidRPr="00BC2ADB">
        <w:rPr>
          <w:rFonts w:cs="Arial"/>
          <w:sz w:val="24"/>
          <w:szCs w:val="24"/>
        </w:rPr>
        <w:t xml:space="preserve">, vedno zagovarja strokovni pristop in jasno politiko pri reševanju okoljskih problemov. Kot taka ocenjuje, da Zakon o varstvu okolja (ZVO-2), ki ga je </w:t>
      </w:r>
      <w:r>
        <w:rPr>
          <w:rFonts w:cs="Arial"/>
          <w:sz w:val="24"/>
          <w:szCs w:val="24"/>
        </w:rPr>
        <w:t>dne</w:t>
      </w:r>
      <w:r w:rsidR="00D32015">
        <w:rPr>
          <w:rFonts w:cs="Arial"/>
          <w:sz w:val="24"/>
          <w:szCs w:val="24"/>
        </w:rPr>
        <w:t xml:space="preserve"> </w:t>
      </w:r>
      <w:r w:rsidRPr="00BC2ADB">
        <w:rPr>
          <w:rFonts w:cs="Arial"/>
          <w:sz w:val="24"/>
          <w:szCs w:val="24"/>
        </w:rPr>
        <w:t>4. 11. 2021 sprejela Vlada RS, nedvomno v več delih prispeva k reševanju okoljskih problemov.</w:t>
      </w:r>
    </w:p>
    <w:p w14:paraId="2F71D784" w14:textId="77777777" w:rsidR="00BC2ADB" w:rsidRPr="00BC2ADB" w:rsidRDefault="00BC2ADB" w:rsidP="00BC2ADB">
      <w:pPr>
        <w:pStyle w:val="Brezrazmikov"/>
        <w:tabs>
          <w:tab w:val="left" w:pos="1980"/>
        </w:tabs>
        <w:jc w:val="both"/>
        <w:rPr>
          <w:rFonts w:cs="Arial"/>
          <w:sz w:val="24"/>
          <w:szCs w:val="24"/>
        </w:rPr>
      </w:pPr>
      <w:r w:rsidRPr="00BC2ADB">
        <w:rPr>
          <w:rFonts w:cs="Arial"/>
          <w:sz w:val="24"/>
          <w:szCs w:val="24"/>
        </w:rPr>
        <w:tab/>
      </w:r>
    </w:p>
    <w:p w14:paraId="3D65C1AA" w14:textId="77777777" w:rsidR="00BC2ADB" w:rsidRDefault="00BC2ADB" w:rsidP="00BC2ADB">
      <w:pPr>
        <w:pStyle w:val="Brezrazmikov"/>
        <w:jc w:val="both"/>
        <w:rPr>
          <w:rFonts w:cs="Arial"/>
          <w:sz w:val="24"/>
          <w:szCs w:val="24"/>
        </w:rPr>
      </w:pPr>
      <w:r w:rsidRPr="00BC2ADB">
        <w:rPr>
          <w:rFonts w:cs="Arial"/>
          <w:sz w:val="24"/>
          <w:szCs w:val="24"/>
        </w:rPr>
        <w:t xml:space="preserve">Na ZEG že leta opazujemo, kako se Slovenija na različnih okoljskih področjih spopada z izzivom pomanjkanja celostnih nacionalnih strategij za reševanje najbolj perečih </w:t>
      </w:r>
      <w:proofErr w:type="spellStart"/>
      <w:r w:rsidRPr="00BC2ADB">
        <w:rPr>
          <w:rFonts w:cs="Arial"/>
          <w:sz w:val="24"/>
          <w:szCs w:val="24"/>
        </w:rPr>
        <w:t>okoljskih</w:t>
      </w:r>
      <w:proofErr w:type="spellEnd"/>
      <w:r w:rsidRPr="00BC2ADB">
        <w:rPr>
          <w:rFonts w:cs="Arial"/>
          <w:sz w:val="24"/>
          <w:szCs w:val="24"/>
        </w:rPr>
        <w:t xml:space="preserve"> izzivov ter </w:t>
      </w:r>
      <w:proofErr w:type="spellStart"/>
      <w:r w:rsidRPr="00BC2ADB">
        <w:rPr>
          <w:rFonts w:cs="Arial"/>
          <w:sz w:val="24"/>
          <w:szCs w:val="24"/>
        </w:rPr>
        <w:t>nesamozadostnostjo</w:t>
      </w:r>
      <w:proofErr w:type="spellEnd"/>
      <w:r w:rsidRPr="00BC2ADB">
        <w:rPr>
          <w:rFonts w:cs="Arial"/>
          <w:sz w:val="24"/>
          <w:szCs w:val="24"/>
        </w:rPr>
        <w:t xml:space="preserve"> države, kjer so že tako zasilne in pomanjkljive rešitve pogosto talec tujih interesov in kapitala. Zato je skrajni čas za oblikovanje premišljenih dolgoročnih rešitev, preden pride do popolnega kolapsa ključnih sistemov, ki so v službi varovanja okolja. Eno od pomembnejših področij, ki jih naslavlja predlog zakona, je tudi področje ravnanja z odpadki.</w:t>
      </w:r>
      <w:r w:rsidR="00935BC9">
        <w:rPr>
          <w:rFonts w:cs="Arial"/>
          <w:sz w:val="24"/>
          <w:szCs w:val="24"/>
        </w:rPr>
        <w:t xml:space="preserve"> </w:t>
      </w:r>
    </w:p>
    <w:p w14:paraId="03C36104" w14:textId="77777777" w:rsidR="00935BC9" w:rsidRDefault="00935BC9" w:rsidP="00BC2ADB">
      <w:pPr>
        <w:pStyle w:val="Brezrazmikov"/>
        <w:jc w:val="both"/>
        <w:rPr>
          <w:rFonts w:cs="Arial"/>
          <w:sz w:val="24"/>
          <w:szCs w:val="24"/>
        </w:rPr>
      </w:pPr>
    </w:p>
    <w:p w14:paraId="796D8A27" w14:textId="77777777" w:rsidR="00935BC9" w:rsidRPr="00BC2ADB" w:rsidRDefault="00935BC9" w:rsidP="00BC2ADB">
      <w:pPr>
        <w:pStyle w:val="Brezrazmikov"/>
        <w:jc w:val="both"/>
        <w:rPr>
          <w:rFonts w:cs="Arial"/>
          <w:sz w:val="24"/>
          <w:szCs w:val="24"/>
        </w:rPr>
      </w:pPr>
      <w:r>
        <w:rPr>
          <w:rFonts w:cs="Arial"/>
          <w:sz w:val="24"/>
          <w:szCs w:val="24"/>
        </w:rPr>
        <w:t xml:space="preserve">Upoštevajoč določbe predloga ZVO-2 ter dejanske okoliščine pa smo mnenja, da je mogoče določena področja še izboljšati ter z ustrezno nadgradnjo zagotoviti tako učinkovitost, nemoteno delovanje gospodarstva ter najpomembneje, varstvo okolja. </w:t>
      </w:r>
    </w:p>
    <w:p w14:paraId="7A59E0BE" w14:textId="77777777" w:rsidR="00BC2ADB" w:rsidRPr="00BC2ADB" w:rsidRDefault="00BC2ADB" w:rsidP="00BC2ADB">
      <w:pPr>
        <w:pStyle w:val="Brezrazmikov"/>
        <w:jc w:val="both"/>
        <w:rPr>
          <w:rFonts w:cs="Arial"/>
          <w:sz w:val="24"/>
          <w:szCs w:val="24"/>
        </w:rPr>
      </w:pPr>
      <w:r w:rsidRPr="00BC2ADB">
        <w:rPr>
          <w:rFonts w:cs="Arial"/>
          <w:sz w:val="24"/>
          <w:szCs w:val="24"/>
        </w:rPr>
        <w:t xml:space="preserve"> </w:t>
      </w:r>
    </w:p>
    <w:p w14:paraId="650FCC7C" w14:textId="77777777" w:rsidR="00BC2ADB" w:rsidRDefault="00BC2ADB" w:rsidP="00BC2ADB">
      <w:pPr>
        <w:pStyle w:val="Brezrazmikov"/>
        <w:jc w:val="both"/>
        <w:rPr>
          <w:rFonts w:cs="Arial"/>
          <w:b/>
          <w:sz w:val="24"/>
          <w:szCs w:val="24"/>
        </w:rPr>
      </w:pPr>
      <w:r w:rsidRPr="00BC2ADB">
        <w:rPr>
          <w:rFonts w:cs="Arial"/>
          <w:b/>
          <w:sz w:val="24"/>
          <w:szCs w:val="24"/>
        </w:rPr>
        <w:t xml:space="preserve">ZEG zato pozdravlja in podpira </w:t>
      </w:r>
      <w:r w:rsidR="00BE6582">
        <w:rPr>
          <w:rFonts w:cs="Arial"/>
          <w:b/>
          <w:sz w:val="24"/>
          <w:szCs w:val="24"/>
        </w:rPr>
        <w:t>rešitve na področju ureditve sistema PRO in pridobivanja okoljevarstvenih dovoljenj, ki jih vsebujejo amandmaji</w:t>
      </w:r>
      <w:r w:rsidR="005F1043">
        <w:rPr>
          <w:rFonts w:cs="Arial"/>
          <w:b/>
          <w:sz w:val="24"/>
          <w:szCs w:val="24"/>
        </w:rPr>
        <w:t>,</w:t>
      </w:r>
      <w:r w:rsidR="00BE6582">
        <w:rPr>
          <w:rFonts w:cs="Arial"/>
          <w:b/>
          <w:sz w:val="24"/>
          <w:szCs w:val="24"/>
        </w:rPr>
        <w:t xml:space="preserve"> pri pripravi katerih je sodelovala ter jih podpira Gospodarska zbornica Slovenije</w:t>
      </w:r>
      <w:r w:rsidR="00CC15AC">
        <w:rPr>
          <w:rFonts w:cs="Arial"/>
          <w:b/>
          <w:sz w:val="24"/>
          <w:szCs w:val="24"/>
        </w:rPr>
        <w:t xml:space="preserve"> (GZS)</w:t>
      </w:r>
      <w:r w:rsidR="00BE6582">
        <w:rPr>
          <w:rFonts w:cs="Arial"/>
          <w:b/>
          <w:sz w:val="24"/>
          <w:szCs w:val="24"/>
        </w:rPr>
        <w:t xml:space="preserve">. </w:t>
      </w:r>
    </w:p>
    <w:p w14:paraId="2A24ADCE" w14:textId="77777777" w:rsidR="00BE6582" w:rsidRPr="00687C0B" w:rsidRDefault="00BC2ADB" w:rsidP="00BC2ADB">
      <w:pPr>
        <w:pStyle w:val="Brezrazmikov"/>
        <w:jc w:val="both"/>
        <w:rPr>
          <w:rFonts w:cs="Arial"/>
          <w:b/>
          <w:sz w:val="24"/>
          <w:szCs w:val="24"/>
        </w:rPr>
      </w:pPr>
      <w:r w:rsidRPr="00BC2ADB">
        <w:rPr>
          <w:rFonts w:cs="Arial"/>
          <w:b/>
          <w:sz w:val="24"/>
          <w:szCs w:val="24"/>
        </w:rPr>
        <w:t xml:space="preserve">ZEG podpira sprejem </w:t>
      </w:r>
      <w:r w:rsidR="00BE6582">
        <w:rPr>
          <w:rFonts w:cs="Arial"/>
          <w:b/>
          <w:sz w:val="24"/>
          <w:szCs w:val="24"/>
        </w:rPr>
        <w:t xml:space="preserve">amandmajev k </w:t>
      </w:r>
      <w:r w:rsidRPr="00BC2ADB">
        <w:rPr>
          <w:rFonts w:cs="Arial"/>
          <w:b/>
          <w:sz w:val="24"/>
          <w:szCs w:val="24"/>
        </w:rPr>
        <w:t>predlog</w:t>
      </w:r>
      <w:r w:rsidR="005F464C">
        <w:rPr>
          <w:rFonts w:cs="Arial"/>
          <w:b/>
          <w:sz w:val="24"/>
          <w:szCs w:val="24"/>
        </w:rPr>
        <w:t>u</w:t>
      </w:r>
      <w:r w:rsidRPr="00BC2ADB">
        <w:rPr>
          <w:rFonts w:cs="Arial"/>
          <w:b/>
          <w:sz w:val="24"/>
          <w:szCs w:val="24"/>
        </w:rPr>
        <w:t xml:space="preserve"> ZVO-2 na tem področju.  </w:t>
      </w:r>
    </w:p>
    <w:p w14:paraId="5C2C7BDF" w14:textId="77777777" w:rsidR="003D24F5" w:rsidRPr="00935BC9" w:rsidRDefault="003D24F5" w:rsidP="003D24F5">
      <w:pPr>
        <w:jc w:val="both"/>
        <w:rPr>
          <w:sz w:val="24"/>
          <w:szCs w:val="24"/>
        </w:rPr>
      </w:pPr>
      <w:r w:rsidRPr="00935BC9">
        <w:rPr>
          <w:sz w:val="24"/>
          <w:szCs w:val="24"/>
        </w:rPr>
        <w:lastRenderedPageBreak/>
        <w:t>Predlagani amandmaji imajo cilj izboljšati obstoječ predlog ZVO-2 na naslednjih vsebinskih sklopih:</w:t>
      </w:r>
    </w:p>
    <w:p w14:paraId="3198F128" w14:textId="77777777" w:rsidR="00CC15AC" w:rsidRPr="00935BC9" w:rsidRDefault="003D24F5" w:rsidP="00935BC9">
      <w:pPr>
        <w:pStyle w:val="Odstavekseznama"/>
        <w:numPr>
          <w:ilvl w:val="0"/>
          <w:numId w:val="20"/>
        </w:numPr>
        <w:spacing w:line="240" w:lineRule="auto"/>
        <w:jc w:val="both"/>
        <w:rPr>
          <w:sz w:val="24"/>
          <w:szCs w:val="24"/>
        </w:rPr>
      </w:pPr>
      <w:r w:rsidRPr="00935BC9">
        <w:rPr>
          <w:b/>
          <w:bCs/>
          <w:sz w:val="24"/>
          <w:szCs w:val="24"/>
        </w:rPr>
        <w:t>na področju sistema proizvajalčeve razširjene odgovornosti</w:t>
      </w:r>
      <w:r w:rsidR="00CC15AC" w:rsidRPr="00935BC9">
        <w:rPr>
          <w:b/>
          <w:bCs/>
          <w:sz w:val="24"/>
          <w:szCs w:val="24"/>
        </w:rPr>
        <w:t xml:space="preserve"> (PRO) </w:t>
      </w:r>
      <w:r w:rsidR="00704DBC" w:rsidRPr="00935BC9">
        <w:rPr>
          <w:sz w:val="24"/>
          <w:szCs w:val="24"/>
        </w:rPr>
        <w:t>s</w:t>
      </w:r>
      <w:r w:rsidR="00CC15AC" w:rsidRPr="00935BC9">
        <w:rPr>
          <w:sz w:val="24"/>
          <w:szCs w:val="24"/>
        </w:rPr>
        <w:t xml:space="preserve"> predlaganimi amandmaji:</w:t>
      </w:r>
    </w:p>
    <w:p w14:paraId="53684886" w14:textId="77777777" w:rsidR="003D24F5" w:rsidRPr="00935BC9" w:rsidRDefault="003D24F5" w:rsidP="00935BC9">
      <w:pPr>
        <w:pStyle w:val="Odstavekseznama"/>
        <w:numPr>
          <w:ilvl w:val="0"/>
          <w:numId w:val="23"/>
        </w:numPr>
        <w:spacing w:line="240" w:lineRule="auto"/>
        <w:jc w:val="both"/>
        <w:rPr>
          <w:sz w:val="24"/>
          <w:szCs w:val="24"/>
        </w:rPr>
      </w:pPr>
      <w:r w:rsidRPr="00935BC9">
        <w:rPr>
          <w:sz w:val="24"/>
          <w:szCs w:val="24"/>
        </w:rPr>
        <w:t>Organizacija pridobi pooblastila za vzpostavitev ustreznih standardov ravnanja z odpadki in varstva okolja</w:t>
      </w:r>
    </w:p>
    <w:p w14:paraId="62B310F9" w14:textId="77777777" w:rsidR="003D24F5" w:rsidRPr="00935BC9" w:rsidRDefault="003D24F5" w:rsidP="00935BC9">
      <w:pPr>
        <w:pStyle w:val="Odstavekseznama"/>
        <w:numPr>
          <w:ilvl w:val="0"/>
          <w:numId w:val="23"/>
        </w:numPr>
        <w:spacing w:after="0" w:line="240" w:lineRule="auto"/>
        <w:jc w:val="both"/>
        <w:rPr>
          <w:sz w:val="24"/>
          <w:szCs w:val="24"/>
        </w:rPr>
      </w:pPr>
      <w:r w:rsidRPr="00935BC9">
        <w:rPr>
          <w:sz w:val="24"/>
          <w:szCs w:val="24"/>
        </w:rPr>
        <w:t>Organizacija pridobi pooblastila za nadzor nad celotnim sistemom PRO (tudi na terenu)</w:t>
      </w:r>
    </w:p>
    <w:p w14:paraId="0A9F0790" w14:textId="77777777" w:rsidR="003D24F5" w:rsidRPr="00935BC9" w:rsidRDefault="003D24F5" w:rsidP="00935BC9">
      <w:pPr>
        <w:pStyle w:val="Odstavekseznama"/>
        <w:numPr>
          <w:ilvl w:val="0"/>
          <w:numId w:val="23"/>
        </w:numPr>
        <w:spacing w:after="0" w:line="240" w:lineRule="auto"/>
        <w:jc w:val="both"/>
        <w:rPr>
          <w:sz w:val="24"/>
          <w:szCs w:val="24"/>
        </w:rPr>
      </w:pPr>
      <w:r w:rsidRPr="00935BC9">
        <w:rPr>
          <w:sz w:val="24"/>
          <w:szCs w:val="24"/>
        </w:rPr>
        <w:t>Zagotovi se:</w:t>
      </w:r>
    </w:p>
    <w:p w14:paraId="11F1D065" w14:textId="77777777" w:rsidR="003D24F5" w:rsidRPr="00935BC9" w:rsidRDefault="003D24F5" w:rsidP="00935BC9">
      <w:pPr>
        <w:pStyle w:val="Odstavekseznama"/>
        <w:numPr>
          <w:ilvl w:val="0"/>
          <w:numId w:val="22"/>
        </w:numPr>
        <w:spacing w:after="0" w:line="240" w:lineRule="auto"/>
        <w:ind w:left="1276"/>
        <w:jc w:val="both"/>
        <w:rPr>
          <w:sz w:val="24"/>
          <w:szCs w:val="24"/>
        </w:rPr>
      </w:pPr>
      <w:r w:rsidRPr="00935BC9">
        <w:rPr>
          <w:sz w:val="24"/>
          <w:szCs w:val="24"/>
        </w:rPr>
        <w:t>vpliv proizvajalcev (financerjev sistema) na izbor izvajalcev ravnanja z odpadki</w:t>
      </w:r>
      <w:r w:rsidR="00935BC9">
        <w:rPr>
          <w:sz w:val="24"/>
          <w:szCs w:val="24"/>
        </w:rPr>
        <w:t>, s čimer se ohranja konkurenčno okolje in posledično razvoj</w:t>
      </w:r>
    </w:p>
    <w:p w14:paraId="04D46532" w14:textId="77777777" w:rsidR="003D24F5" w:rsidRPr="00935BC9" w:rsidRDefault="003D24F5" w:rsidP="00935BC9">
      <w:pPr>
        <w:pStyle w:val="Odstavekseznama"/>
        <w:numPr>
          <w:ilvl w:val="0"/>
          <w:numId w:val="22"/>
        </w:numPr>
        <w:spacing w:after="0" w:line="240" w:lineRule="auto"/>
        <w:ind w:left="1276"/>
        <w:jc w:val="both"/>
        <w:rPr>
          <w:sz w:val="24"/>
          <w:szCs w:val="24"/>
        </w:rPr>
      </w:pPr>
      <w:r w:rsidRPr="00935BC9">
        <w:rPr>
          <w:sz w:val="24"/>
          <w:szCs w:val="24"/>
        </w:rPr>
        <w:t xml:space="preserve">sodelovanje okoljevarstvenih organizacij in drugih deležnikov v sistemu PRO (članstvo v telesu za sistem PRO, ki sprejema ključne pravne akte organizacije in spremlja delovanje organizacije) </w:t>
      </w:r>
    </w:p>
    <w:p w14:paraId="633AF2F9" w14:textId="77777777" w:rsidR="003D24F5" w:rsidRPr="00935BC9" w:rsidRDefault="003D24F5" w:rsidP="009B08D3">
      <w:pPr>
        <w:spacing w:line="240" w:lineRule="auto"/>
        <w:jc w:val="both"/>
        <w:rPr>
          <w:sz w:val="24"/>
          <w:szCs w:val="24"/>
        </w:rPr>
      </w:pPr>
      <w:r w:rsidRPr="00935BC9">
        <w:rPr>
          <w:sz w:val="24"/>
          <w:szCs w:val="24"/>
        </w:rPr>
        <w:t>kar bo zagotovilo</w:t>
      </w:r>
      <w:r w:rsidR="00CC15AC" w:rsidRPr="00935BC9">
        <w:rPr>
          <w:sz w:val="24"/>
          <w:szCs w:val="24"/>
        </w:rPr>
        <w:t xml:space="preserve"> </w:t>
      </w:r>
      <w:r w:rsidRPr="00935BC9">
        <w:rPr>
          <w:sz w:val="24"/>
          <w:szCs w:val="24"/>
        </w:rPr>
        <w:t>gospodarnost sistema PRO</w:t>
      </w:r>
      <w:r w:rsidR="00CC15AC" w:rsidRPr="00935BC9">
        <w:rPr>
          <w:sz w:val="24"/>
          <w:szCs w:val="24"/>
        </w:rPr>
        <w:t>, p</w:t>
      </w:r>
      <w:r w:rsidRPr="00935BC9">
        <w:rPr>
          <w:sz w:val="24"/>
          <w:szCs w:val="24"/>
        </w:rPr>
        <w:t>reprečitev kolizije interesov in korupcijs</w:t>
      </w:r>
      <w:r w:rsidR="00CC15AC" w:rsidRPr="00935BC9">
        <w:rPr>
          <w:sz w:val="24"/>
          <w:szCs w:val="24"/>
        </w:rPr>
        <w:t xml:space="preserve">kih </w:t>
      </w:r>
      <w:r w:rsidRPr="00935BC9">
        <w:rPr>
          <w:sz w:val="24"/>
          <w:szCs w:val="24"/>
        </w:rPr>
        <w:t>tveganj</w:t>
      </w:r>
      <w:r w:rsidR="00CC15AC" w:rsidRPr="00935BC9">
        <w:rPr>
          <w:sz w:val="24"/>
          <w:szCs w:val="24"/>
        </w:rPr>
        <w:t xml:space="preserve">, </w:t>
      </w:r>
      <w:r w:rsidRPr="00935BC9">
        <w:rPr>
          <w:sz w:val="24"/>
          <w:szCs w:val="24"/>
        </w:rPr>
        <w:t xml:space="preserve">transparentnost delovanja organizacije </w:t>
      </w:r>
      <w:r w:rsidR="00CC15AC" w:rsidRPr="00935BC9">
        <w:rPr>
          <w:sz w:val="24"/>
          <w:szCs w:val="24"/>
        </w:rPr>
        <w:t>ter posledično delovanj</w:t>
      </w:r>
      <w:r w:rsidR="00935BC9">
        <w:rPr>
          <w:sz w:val="24"/>
          <w:szCs w:val="24"/>
        </w:rPr>
        <w:t>e</w:t>
      </w:r>
      <w:r w:rsidR="00CC15AC" w:rsidRPr="00935BC9">
        <w:rPr>
          <w:sz w:val="24"/>
          <w:szCs w:val="24"/>
        </w:rPr>
        <w:t xml:space="preserve"> sistema PRO, ki bo zagotavljal ustrezno ravnanje z odpadki nastalih iz proizvodov PRO, brez zastajanja slednjih na komunalnih podjetjih ter doseganje in izpolnjevanje predpisanih okoljskih ciljev. </w:t>
      </w:r>
    </w:p>
    <w:p w14:paraId="6788230E" w14:textId="77777777" w:rsidR="00704DBC" w:rsidRPr="00935BC9" w:rsidRDefault="00704DBC" w:rsidP="00935BC9">
      <w:pPr>
        <w:spacing w:line="240" w:lineRule="auto"/>
        <w:jc w:val="both"/>
        <w:rPr>
          <w:sz w:val="24"/>
          <w:szCs w:val="24"/>
        </w:rPr>
      </w:pPr>
      <w:r w:rsidRPr="00935BC9">
        <w:rPr>
          <w:sz w:val="24"/>
          <w:szCs w:val="24"/>
        </w:rPr>
        <w:t xml:space="preserve">Monopol organizacij na področju sistema PRO ima lahko prednosti predvsem, ko gre za uveljavljanje standardov ravnanja z odpadki, zaščite okolja, koordinacije delovanja sistema PRO in nadzora nad deležniki sistema. </w:t>
      </w:r>
    </w:p>
    <w:p w14:paraId="6CB5BFCD" w14:textId="77777777" w:rsidR="00704DBC" w:rsidRDefault="00704DBC" w:rsidP="00935BC9">
      <w:pPr>
        <w:spacing w:line="240" w:lineRule="auto"/>
        <w:jc w:val="both"/>
        <w:rPr>
          <w:sz w:val="24"/>
          <w:szCs w:val="24"/>
        </w:rPr>
      </w:pPr>
      <w:r w:rsidRPr="00935BC9">
        <w:rPr>
          <w:sz w:val="24"/>
          <w:szCs w:val="24"/>
        </w:rPr>
        <w:t>Vsebina predlaganih amandmajev v zvezi s sistemom PRO ureja vse navedeno.</w:t>
      </w:r>
    </w:p>
    <w:p w14:paraId="138C1502" w14:textId="77777777" w:rsidR="00D04B2F" w:rsidRPr="00935BC9" w:rsidRDefault="00D04B2F" w:rsidP="00935BC9">
      <w:pPr>
        <w:spacing w:line="240" w:lineRule="auto"/>
        <w:jc w:val="both"/>
        <w:rPr>
          <w:sz w:val="24"/>
          <w:szCs w:val="24"/>
        </w:rPr>
      </w:pPr>
    </w:p>
    <w:p w14:paraId="000EB92F" w14:textId="77777777" w:rsidR="00704DBC" w:rsidRDefault="00704DBC" w:rsidP="00704DBC">
      <w:pPr>
        <w:pStyle w:val="Odstavekseznama"/>
        <w:numPr>
          <w:ilvl w:val="0"/>
          <w:numId w:val="20"/>
        </w:numPr>
        <w:jc w:val="both"/>
        <w:rPr>
          <w:b/>
          <w:bCs/>
        </w:rPr>
      </w:pPr>
      <w:r w:rsidRPr="00704DBC">
        <w:rPr>
          <w:b/>
          <w:bCs/>
        </w:rPr>
        <w:t>Na področju pridobivanja okoljevarstvenih dovoljenj (OVD).</w:t>
      </w:r>
    </w:p>
    <w:p w14:paraId="4FE2F02D" w14:textId="77777777" w:rsidR="003D24F5" w:rsidRDefault="00040D38" w:rsidP="00935BC9">
      <w:pPr>
        <w:spacing w:line="240" w:lineRule="auto"/>
        <w:jc w:val="both"/>
        <w:rPr>
          <w:sz w:val="24"/>
          <w:szCs w:val="24"/>
        </w:rPr>
      </w:pPr>
      <w:r w:rsidRPr="00040D38">
        <w:rPr>
          <w:sz w:val="24"/>
          <w:szCs w:val="24"/>
        </w:rPr>
        <w:t xml:space="preserve">Evropski dokumenti od zelenega dogovora do akcijskih programov in izvedbenih aktov napovedujejo spremembe na področjih proizvodnje, zasnove proizvodov, kot tudi potrošnje in ravnanja z odpadki za prehod v krožno gospodarstvo. Gospodarstvo Slovenije se skupaj z gospodarstvom Evrope sooča z izzivi temeljite preobrazbe v luči dvojnega zelenega prehoda.  V razvoju so nove </w:t>
      </w:r>
      <w:proofErr w:type="spellStart"/>
      <w:r w:rsidRPr="00040D38">
        <w:rPr>
          <w:sz w:val="24"/>
          <w:szCs w:val="24"/>
        </w:rPr>
        <w:t>nizkoogljične</w:t>
      </w:r>
      <w:proofErr w:type="spellEnd"/>
      <w:r w:rsidRPr="00040D38">
        <w:rPr>
          <w:sz w:val="24"/>
          <w:szCs w:val="24"/>
        </w:rPr>
        <w:t xml:space="preserve"> tehnologije in tudi tehnološki preskoki optimizacije proizvodnje, ki jih podpirajo digitalne tehnologije. Spremembe gredo z roko v roki s potrebo po širših družbenih spremembah in partnerskem odnosu ključnih deležnikov širše družbe.</w:t>
      </w:r>
    </w:p>
    <w:p w14:paraId="5024DFB7" w14:textId="77777777" w:rsidR="00602253" w:rsidRDefault="00040D38" w:rsidP="00935BC9">
      <w:pPr>
        <w:spacing w:line="240" w:lineRule="auto"/>
        <w:jc w:val="both"/>
        <w:rPr>
          <w:sz w:val="24"/>
          <w:szCs w:val="24"/>
        </w:rPr>
      </w:pPr>
      <w:r>
        <w:rPr>
          <w:sz w:val="24"/>
          <w:szCs w:val="24"/>
        </w:rPr>
        <w:t xml:space="preserve">ZEG zavzema stališče, da so napredek, investicije v nove tehnologije ter razvoj izrednega pomena tudi za ohranjanje narave in okolja. Stagniranje in uporaba zastarelih tehnologij za slednje nedvomno pomenijo večjo obremenitev. </w:t>
      </w:r>
      <w:r w:rsidR="00BC6455">
        <w:rPr>
          <w:sz w:val="24"/>
          <w:szCs w:val="24"/>
        </w:rPr>
        <w:t xml:space="preserve">Pri tem pa je zgoraj navedeno tesno povezano z vprašanjem pridobivanja okoljevarstvenih dovoljenj, ki so predpogoj za učinkovito izpeljano investicijo. Pri tem je primarnega pomena skrb za ohranjanje okolja, ki pa ne sme preprečiti napredka v nove tehnologije, rešitve in razvoj, ki bo zagotavljal ravno boljše okoljske pogoje. </w:t>
      </w:r>
    </w:p>
    <w:p w14:paraId="31A75024" w14:textId="77777777" w:rsidR="00602253" w:rsidRPr="00602253" w:rsidRDefault="00602253" w:rsidP="00EC2F4E">
      <w:pPr>
        <w:spacing w:line="240" w:lineRule="auto"/>
        <w:jc w:val="both"/>
        <w:rPr>
          <w:sz w:val="24"/>
          <w:szCs w:val="24"/>
        </w:rPr>
      </w:pPr>
      <w:r>
        <w:rPr>
          <w:sz w:val="24"/>
          <w:szCs w:val="24"/>
        </w:rPr>
        <w:t>V zvezi z navedenim ZEG podpira predlog amandmajev</w:t>
      </w:r>
      <w:r w:rsidR="009A1C5D">
        <w:rPr>
          <w:sz w:val="24"/>
          <w:szCs w:val="24"/>
        </w:rPr>
        <w:t>,</w:t>
      </w:r>
      <w:r>
        <w:rPr>
          <w:sz w:val="24"/>
          <w:szCs w:val="24"/>
        </w:rPr>
        <w:t xml:space="preserve"> s katerimi se želi zagotoviti </w:t>
      </w:r>
      <w:r w:rsidRPr="00602253">
        <w:rPr>
          <w:sz w:val="24"/>
          <w:szCs w:val="24"/>
        </w:rPr>
        <w:t xml:space="preserve">boljšo in učinkovitejšo integracijo postopkov glede na prakse drugih držav članic. </w:t>
      </w:r>
      <w:r>
        <w:rPr>
          <w:sz w:val="24"/>
          <w:szCs w:val="24"/>
        </w:rPr>
        <w:t xml:space="preserve"> Podpiramo predlog o </w:t>
      </w:r>
      <w:r w:rsidRPr="00602253">
        <w:rPr>
          <w:sz w:val="24"/>
          <w:szCs w:val="24"/>
        </w:rPr>
        <w:t>smiseln</w:t>
      </w:r>
      <w:r>
        <w:rPr>
          <w:sz w:val="24"/>
          <w:szCs w:val="24"/>
        </w:rPr>
        <w:t>i</w:t>
      </w:r>
      <w:r w:rsidRPr="00602253">
        <w:rPr>
          <w:sz w:val="24"/>
          <w:szCs w:val="24"/>
        </w:rPr>
        <w:t xml:space="preserve"> izved</w:t>
      </w:r>
      <w:r>
        <w:rPr>
          <w:sz w:val="24"/>
          <w:szCs w:val="24"/>
        </w:rPr>
        <w:t>bi</w:t>
      </w:r>
      <w:r w:rsidRPr="00602253">
        <w:rPr>
          <w:sz w:val="24"/>
          <w:szCs w:val="24"/>
        </w:rPr>
        <w:t xml:space="preserve"> skupn</w:t>
      </w:r>
      <w:r>
        <w:rPr>
          <w:sz w:val="24"/>
          <w:szCs w:val="24"/>
        </w:rPr>
        <w:t>e</w:t>
      </w:r>
      <w:r w:rsidRPr="00602253">
        <w:rPr>
          <w:sz w:val="24"/>
          <w:szCs w:val="24"/>
        </w:rPr>
        <w:t xml:space="preserve"> jav</w:t>
      </w:r>
      <w:r>
        <w:rPr>
          <w:sz w:val="24"/>
          <w:szCs w:val="24"/>
        </w:rPr>
        <w:t>ne</w:t>
      </w:r>
      <w:r w:rsidRPr="00602253">
        <w:rPr>
          <w:sz w:val="24"/>
          <w:szCs w:val="24"/>
        </w:rPr>
        <w:t xml:space="preserve"> razgrnit</w:t>
      </w:r>
      <w:r>
        <w:rPr>
          <w:sz w:val="24"/>
          <w:szCs w:val="24"/>
        </w:rPr>
        <w:t>ve</w:t>
      </w:r>
      <w:r w:rsidRPr="00602253">
        <w:rPr>
          <w:sz w:val="24"/>
          <w:szCs w:val="24"/>
        </w:rPr>
        <w:t xml:space="preserve"> za različne faze postopka, kjer javnost ohranja </w:t>
      </w:r>
      <w:r w:rsidRPr="00602253">
        <w:rPr>
          <w:sz w:val="24"/>
          <w:szCs w:val="24"/>
        </w:rPr>
        <w:lastRenderedPageBreak/>
        <w:t xml:space="preserve">možnost sodelovanja v postopku s komentarji in mnenji. </w:t>
      </w:r>
      <w:r>
        <w:rPr>
          <w:sz w:val="24"/>
          <w:szCs w:val="24"/>
        </w:rPr>
        <w:t xml:space="preserve">Prav tako delimo mnenje GZS, da je </w:t>
      </w:r>
      <w:r w:rsidRPr="00602253">
        <w:rPr>
          <w:sz w:val="24"/>
          <w:szCs w:val="24"/>
        </w:rPr>
        <w:t>potrebno vlaganje upravnih sporov bolje definirati</w:t>
      </w:r>
      <w:r w:rsidR="009A1C5D">
        <w:rPr>
          <w:sz w:val="24"/>
          <w:szCs w:val="24"/>
        </w:rPr>
        <w:t>,</w:t>
      </w:r>
      <w:r w:rsidRPr="00602253">
        <w:rPr>
          <w:sz w:val="24"/>
          <w:szCs w:val="24"/>
        </w:rPr>
        <w:t xml:space="preserve"> saj mora sodišče izvajati strokovno funkcijo v primeru presojanja vsebine vlog za pridobitev soglasij oz. dovoljenj. </w:t>
      </w:r>
    </w:p>
    <w:p w14:paraId="7ABA34B0" w14:textId="77777777" w:rsidR="00CF4919" w:rsidRDefault="00BC2ADB" w:rsidP="00EC2F4E">
      <w:pPr>
        <w:pStyle w:val="Brezrazmikov"/>
        <w:jc w:val="both"/>
        <w:rPr>
          <w:rFonts w:cs="Arial"/>
          <w:sz w:val="24"/>
          <w:szCs w:val="24"/>
        </w:rPr>
      </w:pPr>
      <w:r w:rsidRPr="00BC2ADB">
        <w:rPr>
          <w:rFonts w:cs="Arial"/>
          <w:sz w:val="24"/>
          <w:szCs w:val="24"/>
        </w:rPr>
        <w:t>Ravnanje z odpadki v ZVO-2 je nedvomno dobra osnova, na kateri bo potrebno graditi nadaljnje rešitve</w:t>
      </w:r>
      <w:r w:rsidR="00602253">
        <w:rPr>
          <w:rFonts w:cs="Arial"/>
          <w:sz w:val="24"/>
          <w:szCs w:val="24"/>
        </w:rPr>
        <w:t>, del katerih so tudi amandmaji, ki jih ZEG podpira s tem pismom podpore</w:t>
      </w:r>
      <w:r w:rsidRPr="00BC2ADB">
        <w:rPr>
          <w:rFonts w:cs="Arial"/>
          <w:sz w:val="24"/>
          <w:szCs w:val="24"/>
        </w:rPr>
        <w:t>. Prvi korak bo s sprejemom tega zakona storjen, glavnina dela pa nas še čaka. Tako za vladne in nevladne organizacije, gospodarstvo, občinske javne službe kot tudi za nas posameznike, ki bomo morali spremeniti svoja ravnanja. Danes gradimo okoljsko prihodnost za lepši jutri.</w:t>
      </w:r>
    </w:p>
    <w:p w14:paraId="54844C4E" w14:textId="77777777" w:rsidR="00BC2ADB" w:rsidRPr="00BC2ADB" w:rsidRDefault="00BC2ADB" w:rsidP="00EC2F4E">
      <w:pPr>
        <w:pStyle w:val="Brezrazmikov"/>
        <w:jc w:val="both"/>
        <w:rPr>
          <w:rFonts w:cs="Arial"/>
          <w:sz w:val="24"/>
          <w:szCs w:val="24"/>
        </w:rPr>
      </w:pPr>
    </w:p>
    <w:p w14:paraId="72703CA7" w14:textId="77777777" w:rsidR="00424500" w:rsidRPr="00BC2ADB" w:rsidRDefault="00424500" w:rsidP="00935BC9">
      <w:pPr>
        <w:pStyle w:val="Brezrazmikov"/>
        <w:jc w:val="both"/>
        <w:rPr>
          <w:rFonts w:cs="Arial"/>
          <w:sz w:val="20"/>
          <w:szCs w:val="20"/>
        </w:rPr>
      </w:pPr>
      <w:r w:rsidRPr="00BC2ADB">
        <w:rPr>
          <w:rFonts w:cs="Arial"/>
          <w:sz w:val="20"/>
          <w:szCs w:val="20"/>
        </w:rPr>
        <w:t xml:space="preserve">              </w:t>
      </w:r>
      <w:r w:rsidR="000B5A6D" w:rsidRPr="00BC2ADB">
        <w:rPr>
          <w:rFonts w:cs="Arial"/>
          <w:sz w:val="20"/>
          <w:szCs w:val="20"/>
        </w:rPr>
        <w:t xml:space="preserve"> </w:t>
      </w:r>
    </w:p>
    <w:p w14:paraId="56D3B738" w14:textId="77777777" w:rsidR="00CF48E0" w:rsidRPr="00BC2ADB" w:rsidRDefault="000B5A6D" w:rsidP="00935BC9">
      <w:pPr>
        <w:pStyle w:val="Brezrazmikov"/>
        <w:jc w:val="both"/>
        <w:rPr>
          <w:sz w:val="24"/>
          <w:szCs w:val="24"/>
        </w:rPr>
      </w:pPr>
      <w:r w:rsidRPr="00BC2ADB">
        <w:rPr>
          <w:sz w:val="24"/>
          <w:szCs w:val="24"/>
        </w:rPr>
        <w:t xml:space="preserve">             </w:t>
      </w:r>
      <w:r w:rsidR="00BA3328">
        <w:rPr>
          <w:sz w:val="24"/>
          <w:szCs w:val="24"/>
        </w:rPr>
        <w:t xml:space="preserve">    </w:t>
      </w:r>
      <w:r w:rsidRPr="00BC2ADB">
        <w:rPr>
          <w:sz w:val="24"/>
          <w:szCs w:val="24"/>
        </w:rPr>
        <w:t xml:space="preserve">   </w:t>
      </w:r>
      <w:r w:rsidR="00CF48E0" w:rsidRPr="00BC2ADB">
        <w:rPr>
          <w:sz w:val="24"/>
          <w:szCs w:val="24"/>
        </w:rPr>
        <w:t xml:space="preserve">                                </w:t>
      </w:r>
      <w:r w:rsidR="00E468F5" w:rsidRPr="00BC2ADB">
        <w:rPr>
          <w:sz w:val="24"/>
          <w:szCs w:val="24"/>
        </w:rPr>
        <w:t xml:space="preserve">      </w:t>
      </w:r>
      <w:r w:rsidR="00CF48E0" w:rsidRPr="00BC2ADB">
        <w:rPr>
          <w:sz w:val="24"/>
          <w:szCs w:val="24"/>
        </w:rPr>
        <w:t xml:space="preserve">               Za Zvezo ekoloških gibanj Slovenije-ZEG</w:t>
      </w:r>
    </w:p>
    <w:p w14:paraId="1328D68F" w14:textId="77777777" w:rsidR="00CF48E0" w:rsidRPr="00BC2ADB" w:rsidRDefault="00CF48E0" w:rsidP="00935BC9">
      <w:pPr>
        <w:pStyle w:val="Brezrazmikov"/>
        <w:jc w:val="both"/>
        <w:rPr>
          <w:sz w:val="24"/>
          <w:szCs w:val="24"/>
        </w:rPr>
      </w:pPr>
      <w:r w:rsidRPr="00BC2ADB">
        <w:rPr>
          <w:sz w:val="24"/>
          <w:szCs w:val="24"/>
        </w:rPr>
        <w:t xml:space="preserve">                 </w:t>
      </w:r>
      <w:r w:rsidR="00BA3328">
        <w:rPr>
          <w:sz w:val="24"/>
          <w:szCs w:val="24"/>
        </w:rPr>
        <w:t xml:space="preserve">     </w:t>
      </w:r>
      <w:r w:rsidRPr="00BC2ADB">
        <w:rPr>
          <w:sz w:val="24"/>
          <w:szCs w:val="24"/>
        </w:rPr>
        <w:t xml:space="preserve">                                </w:t>
      </w:r>
      <w:r w:rsidR="00E468F5" w:rsidRPr="00BC2ADB">
        <w:rPr>
          <w:sz w:val="24"/>
          <w:szCs w:val="24"/>
        </w:rPr>
        <w:t xml:space="preserve">       </w:t>
      </w:r>
      <w:r w:rsidRPr="00BC2ADB">
        <w:rPr>
          <w:sz w:val="24"/>
          <w:szCs w:val="24"/>
        </w:rPr>
        <w:t xml:space="preserve">                               Predsednik</w:t>
      </w:r>
    </w:p>
    <w:p w14:paraId="7B236C53" w14:textId="6E1DE7F6" w:rsidR="0020536C" w:rsidRDefault="0020536C" w:rsidP="00935BC9">
      <w:pPr>
        <w:pStyle w:val="Brezrazmikov"/>
        <w:jc w:val="both"/>
        <w:rPr>
          <w:sz w:val="24"/>
          <w:szCs w:val="24"/>
        </w:rPr>
      </w:pPr>
      <w:r>
        <w:rPr>
          <w:sz w:val="24"/>
          <w:szCs w:val="24"/>
        </w:rPr>
        <w:t xml:space="preserve"> </w:t>
      </w:r>
      <w:r w:rsidR="004F0A9B" w:rsidRPr="00BC2ADB">
        <w:rPr>
          <w:sz w:val="24"/>
          <w:szCs w:val="24"/>
        </w:rPr>
        <w:t xml:space="preserve">   </w:t>
      </w:r>
      <w:r w:rsidR="00CF48E0" w:rsidRPr="00BC2ADB">
        <w:rPr>
          <w:sz w:val="24"/>
          <w:szCs w:val="24"/>
        </w:rPr>
        <w:t xml:space="preserve">                   </w:t>
      </w:r>
      <w:r w:rsidR="00BA3328">
        <w:rPr>
          <w:sz w:val="24"/>
          <w:szCs w:val="24"/>
        </w:rPr>
        <w:t xml:space="preserve">    </w:t>
      </w:r>
      <w:r w:rsidR="00CF48E0" w:rsidRPr="00BC2ADB">
        <w:rPr>
          <w:sz w:val="24"/>
          <w:szCs w:val="24"/>
        </w:rPr>
        <w:t xml:space="preserve">                                     </w:t>
      </w:r>
      <w:r w:rsidR="00E468F5" w:rsidRPr="00BC2ADB">
        <w:rPr>
          <w:sz w:val="24"/>
          <w:szCs w:val="24"/>
        </w:rPr>
        <w:t xml:space="preserve">    </w:t>
      </w:r>
      <w:r w:rsidR="00CF48E0" w:rsidRPr="00BC2ADB">
        <w:rPr>
          <w:sz w:val="24"/>
          <w:szCs w:val="24"/>
        </w:rPr>
        <w:t xml:space="preserve">             Karel L</w:t>
      </w:r>
      <w:r w:rsidR="009B08D3">
        <w:rPr>
          <w:sz w:val="24"/>
          <w:szCs w:val="24"/>
        </w:rPr>
        <w:t>i</w:t>
      </w:r>
      <w:r w:rsidR="00CF48E0" w:rsidRPr="00BC2ADB">
        <w:rPr>
          <w:sz w:val="24"/>
          <w:szCs w:val="24"/>
        </w:rPr>
        <w:t xml:space="preserve">pič, </w:t>
      </w:r>
      <w:proofErr w:type="spellStart"/>
      <w:r w:rsidR="00CF48E0" w:rsidRPr="00BC2ADB">
        <w:rPr>
          <w:sz w:val="24"/>
          <w:szCs w:val="24"/>
        </w:rPr>
        <w:t>univ.dipl.ing</w:t>
      </w:r>
      <w:proofErr w:type="spellEnd"/>
      <w:r w:rsidR="00CF48E0" w:rsidRPr="00BC2ADB">
        <w:rPr>
          <w:sz w:val="24"/>
          <w:szCs w:val="24"/>
        </w:rPr>
        <w:t>.</w:t>
      </w:r>
      <w:r>
        <w:rPr>
          <w:noProof/>
        </w:rPr>
        <w:t xml:space="preserve">                                                                                                      </w:t>
      </w:r>
    </w:p>
    <w:p w14:paraId="68CD3110" w14:textId="3B22720A" w:rsidR="0020536C" w:rsidRDefault="0020536C" w:rsidP="00935BC9">
      <w:pPr>
        <w:pStyle w:val="Brezrazmikov"/>
        <w:jc w:val="both"/>
        <w:rPr>
          <w:sz w:val="24"/>
          <w:szCs w:val="24"/>
        </w:rPr>
      </w:pPr>
      <w:r>
        <w:rPr>
          <w:sz w:val="24"/>
          <w:szCs w:val="24"/>
        </w:rPr>
        <w:t xml:space="preserve">                                                                     </w:t>
      </w:r>
      <w:r>
        <w:rPr>
          <w:noProof/>
        </w:rPr>
        <w:drawing>
          <wp:inline distT="0" distB="0" distL="0" distR="0" wp14:anchorId="7CD0B28A" wp14:editId="5EA8EC4C">
            <wp:extent cx="1676400" cy="809625"/>
            <wp:effectExtent l="0" t="0" r="0" b="9525"/>
            <wp:docPr id="3" name="Slika 3" descr="Slika, ki vsebuje besede besedilo&#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lika 3" descr="Slika, ki vsebuje besede besedilo&#10;&#10;Opis je samodejno ustvarjen"/>
                    <pic:cNvPicPr/>
                  </pic:nvPicPr>
                  <pic:blipFill>
                    <a:blip r:embed="rId11"/>
                    <a:stretch>
                      <a:fillRect/>
                    </a:stretch>
                  </pic:blipFill>
                  <pic:spPr>
                    <a:xfrm>
                      <a:off x="0" y="0"/>
                      <a:ext cx="1676400" cy="809625"/>
                    </a:xfrm>
                    <a:prstGeom prst="rect">
                      <a:avLst/>
                    </a:prstGeom>
                  </pic:spPr>
                </pic:pic>
              </a:graphicData>
            </a:graphic>
          </wp:inline>
        </w:drawing>
      </w:r>
    </w:p>
    <w:p w14:paraId="21557C48" w14:textId="678D8E80" w:rsidR="0020536C" w:rsidRDefault="0020536C" w:rsidP="00935BC9">
      <w:pPr>
        <w:pStyle w:val="Brezrazmikov"/>
        <w:jc w:val="both"/>
        <w:rPr>
          <w:sz w:val="24"/>
          <w:szCs w:val="24"/>
        </w:rPr>
      </w:pPr>
    </w:p>
    <w:p w14:paraId="3CA0B51E" w14:textId="101FA010" w:rsidR="0020536C" w:rsidRDefault="0020536C" w:rsidP="00935BC9">
      <w:pPr>
        <w:pStyle w:val="Brezrazmikov"/>
        <w:jc w:val="both"/>
        <w:rPr>
          <w:sz w:val="24"/>
          <w:szCs w:val="24"/>
        </w:rPr>
      </w:pPr>
    </w:p>
    <w:p w14:paraId="21B525B4" w14:textId="77777777" w:rsidR="0020536C" w:rsidRPr="00BC2ADB" w:rsidRDefault="0020536C" w:rsidP="00935BC9">
      <w:pPr>
        <w:pStyle w:val="Brezrazmikov"/>
        <w:jc w:val="both"/>
        <w:rPr>
          <w:sz w:val="24"/>
          <w:szCs w:val="24"/>
        </w:rPr>
      </w:pPr>
    </w:p>
    <w:p w14:paraId="72BF2FB6" w14:textId="77777777" w:rsidR="00CF48E0" w:rsidRDefault="00E22E0C" w:rsidP="00935BC9">
      <w:pPr>
        <w:pStyle w:val="Brezrazmikov"/>
        <w:jc w:val="both"/>
        <w:rPr>
          <w:sz w:val="24"/>
          <w:szCs w:val="24"/>
        </w:rPr>
      </w:pPr>
      <w:r>
        <w:rPr>
          <w:sz w:val="24"/>
          <w:szCs w:val="24"/>
        </w:rPr>
        <w:t>V vednost</w:t>
      </w:r>
      <w:r w:rsidR="00D23385">
        <w:rPr>
          <w:sz w:val="24"/>
          <w:szCs w:val="24"/>
        </w:rPr>
        <w:t xml:space="preserve"> </w:t>
      </w:r>
      <w:r>
        <w:rPr>
          <w:sz w:val="24"/>
          <w:szCs w:val="24"/>
        </w:rPr>
        <w:t>: DZ RS - Odbor za infrastrukturo in prostor</w:t>
      </w:r>
    </w:p>
    <w:p w14:paraId="2B965CD8" w14:textId="77777777" w:rsidR="00D23385" w:rsidRDefault="00D23385" w:rsidP="00935BC9">
      <w:pPr>
        <w:pStyle w:val="Brezrazmikov"/>
        <w:jc w:val="both"/>
        <w:rPr>
          <w:sz w:val="24"/>
          <w:szCs w:val="24"/>
        </w:rPr>
      </w:pPr>
      <w:r>
        <w:rPr>
          <w:sz w:val="24"/>
          <w:szCs w:val="24"/>
        </w:rPr>
        <w:t xml:space="preserve">                  Poslanske skupine v DZ RS</w:t>
      </w:r>
    </w:p>
    <w:p w14:paraId="42748A88" w14:textId="77777777" w:rsidR="00E22E0C" w:rsidRDefault="00E22E0C" w:rsidP="00935BC9">
      <w:pPr>
        <w:pStyle w:val="Brezrazmikov"/>
        <w:jc w:val="both"/>
        <w:rPr>
          <w:sz w:val="24"/>
          <w:szCs w:val="24"/>
        </w:rPr>
      </w:pPr>
      <w:r>
        <w:rPr>
          <w:sz w:val="24"/>
          <w:szCs w:val="24"/>
        </w:rPr>
        <w:t xml:space="preserve">                  Državni svet RS </w:t>
      </w:r>
    </w:p>
    <w:p w14:paraId="0BF368DD" w14:textId="77777777" w:rsidR="00D23385" w:rsidRPr="00BC2ADB" w:rsidRDefault="00D23385" w:rsidP="00935BC9">
      <w:pPr>
        <w:pStyle w:val="Brezrazmikov"/>
        <w:jc w:val="both"/>
        <w:rPr>
          <w:sz w:val="24"/>
          <w:szCs w:val="24"/>
        </w:rPr>
      </w:pPr>
      <w:r>
        <w:rPr>
          <w:sz w:val="24"/>
          <w:szCs w:val="24"/>
        </w:rPr>
        <w:t xml:space="preserve">                  GZS</w:t>
      </w:r>
    </w:p>
    <w:sectPr w:rsidR="00D23385" w:rsidRPr="00BC2ADB" w:rsidSect="00786D6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74037C" w14:textId="77777777" w:rsidR="00725E70" w:rsidRDefault="00725E70" w:rsidP="00266C90">
      <w:pPr>
        <w:spacing w:after="0" w:line="240" w:lineRule="auto"/>
      </w:pPr>
      <w:r>
        <w:separator/>
      </w:r>
    </w:p>
  </w:endnote>
  <w:endnote w:type="continuationSeparator" w:id="0">
    <w:p w14:paraId="5235E9ED" w14:textId="77777777" w:rsidR="00725E70" w:rsidRDefault="00725E70" w:rsidP="00266C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0000000000000000000"/>
    <w:charset w:val="00"/>
    <w:family w:val="swiss"/>
    <w:notTrueType/>
    <w:pitch w:val="variable"/>
    <w:sig w:usb0="00000003" w:usb1="00000000" w:usb2="00000000" w:usb3="00000000" w:csb0="00000001" w:csb1="00000000"/>
  </w:font>
  <w:font w:name="Liberation Serif">
    <w:altName w:val="Times New Roman"/>
    <w:charset w:val="EE"/>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75A827" w14:textId="77777777" w:rsidR="00725E70" w:rsidRDefault="00725E70" w:rsidP="00266C90">
      <w:pPr>
        <w:spacing w:after="0" w:line="240" w:lineRule="auto"/>
      </w:pPr>
      <w:r>
        <w:separator/>
      </w:r>
    </w:p>
  </w:footnote>
  <w:footnote w:type="continuationSeparator" w:id="0">
    <w:p w14:paraId="6139E114" w14:textId="77777777" w:rsidR="00725E70" w:rsidRDefault="00725E70" w:rsidP="00266C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A1736"/>
    <w:multiLevelType w:val="hybridMultilevel"/>
    <w:tmpl w:val="638436BA"/>
    <w:lvl w:ilvl="0" w:tplc="F948EC28">
      <w:numFmt w:val="bullet"/>
      <w:lvlText w:val="-"/>
      <w:lvlJc w:val="left"/>
      <w:pPr>
        <w:ind w:left="720" w:hanging="360"/>
      </w:pPr>
      <w:rPr>
        <w:rFonts w:ascii="Verdana" w:eastAsiaTheme="minorHAnsi" w:hAnsi="Verdana"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B46327A"/>
    <w:multiLevelType w:val="hybridMultilevel"/>
    <w:tmpl w:val="6C72EAF2"/>
    <w:lvl w:ilvl="0" w:tplc="04240017">
      <w:start w:val="1"/>
      <w:numFmt w:val="lowerLetter"/>
      <w:lvlText w:val="%1)"/>
      <w:lvlJc w:val="left"/>
      <w:pPr>
        <w:ind w:left="8746" w:hanging="360"/>
      </w:pPr>
    </w:lvl>
    <w:lvl w:ilvl="1" w:tplc="04240019">
      <w:start w:val="1"/>
      <w:numFmt w:val="lowerLetter"/>
      <w:lvlText w:val="%2."/>
      <w:lvlJc w:val="left"/>
      <w:pPr>
        <w:ind w:left="9466" w:hanging="360"/>
      </w:pPr>
    </w:lvl>
    <w:lvl w:ilvl="2" w:tplc="0424001B" w:tentative="1">
      <w:start w:val="1"/>
      <w:numFmt w:val="lowerRoman"/>
      <w:lvlText w:val="%3."/>
      <w:lvlJc w:val="right"/>
      <w:pPr>
        <w:ind w:left="10186" w:hanging="180"/>
      </w:pPr>
    </w:lvl>
    <w:lvl w:ilvl="3" w:tplc="0424000F" w:tentative="1">
      <w:start w:val="1"/>
      <w:numFmt w:val="decimal"/>
      <w:lvlText w:val="%4."/>
      <w:lvlJc w:val="left"/>
      <w:pPr>
        <w:ind w:left="10906" w:hanging="360"/>
      </w:pPr>
    </w:lvl>
    <w:lvl w:ilvl="4" w:tplc="04240019" w:tentative="1">
      <w:start w:val="1"/>
      <w:numFmt w:val="lowerLetter"/>
      <w:lvlText w:val="%5."/>
      <w:lvlJc w:val="left"/>
      <w:pPr>
        <w:ind w:left="11626" w:hanging="360"/>
      </w:pPr>
    </w:lvl>
    <w:lvl w:ilvl="5" w:tplc="0424001B" w:tentative="1">
      <w:start w:val="1"/>
      <w:numFmt w:val="lowerRoman"/>
      <w:lvlText w:val="%6."/>
      <w:lvlJc w:val="right"/>
      <w:pPr>
        <w:ind w:left="12346" w:hanging="180"/>
      </w:pPr>
    </w:lvl>
    <w:lvl w:ilvl="6" w:tplc="0424000F" w:tentative="1">
      <w:start w:val="1"/>
      <w:numFmt w:val="decimal"/>
      <w:lvlText w:val="%7."/>
      <w:lvlJc w:val="left"/>
      <w:pPr>
        <w:ind w:left="13066" w:hanging="360"/>
      </w:pPr>
    </w:lvl>
    <w:lvl w:ilvl="7" w:tplc="04240019" w:tentative="1">
      <w:start w:val="1"/>
      <w:numFmt w:val="lowerLetter"/>
      <w:lvlText w:val="%8."/>
      <w:lvlJc w:val="left"/>
      <w:pPr>
        <w:ind w:left="13786" w:hanging="360"/>
      </w:pPr>
    </w:lvl>
    <w:lvl w:ilvl="8" w:tplc="0424001B" w:tentative="1">
      <w:start w:val="1"/>
      <w:numFmt w:val="lowerRoman"/>
      <w:lvlText w:val="%9."/>
      <w:lvlJc w:val="right"/>
      <w:pPr>
        <w:ind w:left="14506" w:hanging="180"/>
      </w:pPr>
    </w:lvl>
  </w:abstractNum>
  <w:abstractNum w:abstractNumId="2" w15:restartNumberingAfterBreak="0">
    <w:nsid w:val="0BC66C5B"/>
    <w:multiLevelType w:val="hybridMultilevel"/>
    <w:tmpl w:val="38C65828"/>
    <w:lvl w:ilvl="0" w:tplc="4F4C6B04">
      <w:start w:val="1"/>
      <w:numFmt w:val="bullet"/>
      <w:lvlText w:val=""/>
      <w:lvlJc w:val="left"/>
      <w:pPr>
        <w:tabs>
          <w:tab w:val="num" w:pos="720"/>
        </w:tabs>
        <w:ind w:left="720" w:hanging="360"/>
      </w:pPr>
      <w:rPr>
        <w:rFonts w:ascii="Wingdings" w:hAnsi="Wingdings" w:hint="default"/>
      </w:rPr>
    </w:lvl>
    <w:lvl w:ilvl="1" w:tplc="136C95D2">
      <w:start w:val="1"/>
      <w:numFmt w:val="decimal"/>
      <w:lvlText w:val="%2."/>
      <w:lvlJc w:val="left"/>
      <w:pPr>
        <w:tabs>
          <w:tab w:val="num" w:pos="1440"/>
        </w:tabs>
        <w:ind w:left="1440" w:hanging="360"/>
      </w:pPr>
    </w:lvl>
    <w:lvl w:ilvl="2" w:tplc="1CD0C03C">
      <w:start w:val="1"/>
      <w:numFmt w:val="decimal"/>
      <w:lvlText w:val="%3."/>
      <w:lvlJc w:val="left"/>
      <w:pPr>
        <w:tabs>
          <w:tab w:val="num" w:pos="2160"/>
        </w:tabs>
        <w:ind w:left="2160" w:hanging="360"/>
      </w:pPr>
    </w:lvl>
    <w:lvl w:ilvl="3" w:tplc="3F96D062">
      <w:start w:val="1"/>
      <w:numFmt w:val="decimal"/>
      <w:lvlText w:val="%4."/>
      <w:lvlJc w:val="left"/>
      <w:pPr>
        <w:tabs>
          <w:tab w:val="num" w:pos="2880"/>
        </w:tabs>
        <w:ind w:left="2880" w:hanging="360"/>
      </w:pPr>
    </w:lvl>
    <w:lvl w:ilvl="4" w:tplc="F6666344">
      <w:start w:val="1"/>
      <w:numFmt w:val="decimal"/>
      <w:lvlText w:val="%5."/>
      <w:lvlJc w:val="left"/>
      <w:pPr>
        <w:tabs>
          <w:tab w:val="num" w:pos="3600"/>
        </w:tabs>
        <w:ind w:left="3600" w:hanging="360"/>
      </w:pPr>
    </w:lvl>
    <w:lvl w:ilvl="5" w:tplc="A2DA24BA">
      <w:start w:val="1"/>
      <w:numFmt w:val="decimal"/>
      <w:lvlText w:val="%6."/>
      <w:lvlJc w:val="left"/>
      <w:pPr>
        <w:tabs>
          <w:tab w:val="num" w:pos="4320"/>
        </w:tabs>
        <w:ind w:left="4320" w:hanging="360"/>
      </w:pPr>
    </w:lvl>
    <w:lvl w:ilvl="6" w:tplc="34C2740C">
      <w:start w:val="1"/>
      <w:numFmt w:val="decimal"/>
      <w:lvlText w:val="%7."/>
      <w:lvlJc w:val="left"/>
      <w:pPr>
        <w:tabs>
          <w:tab w:val="num" w:pos="5040"/>
        </w:tabs>
        <w:ind w:left="5040" w:hanging="360"/>
      </w:pPr>
    </w:lvl>
    <w:lvl w:ilvl="7" w:tplc="65328598">
      <w:start w:val="1"/>
      <w:numFmt w:val="decimal"/>
      <w:lvlText w:val="%8."/>
      <w:lvlJc w:val="left"/>
      <w:pPr>
        <w:tabs>
          <w:tab w:val="num" w:pos="5760"/>
        </w:tabs>
        <w:ind w:left="5760" w:hanging="360"/>
      </w:pPr>
    </w:lvl>
    <w:lvl w:ilvl="8" w:tplc="92D6B3E0">
      <w:start w:val="1"/>
      <w:numFmt w:val="decimal"/>
      <w:lvlText w:val="%9."/>
      <w:lvlJc w:val="left"/>
      <w:pPr>
        <w:tabs>
          <w:tab w:val="num" w:pos="6480"/>
        </w:tabs>
        <w:ind w:left="6480" w:hanging="360"/>
      </w:pPr>
    </w:lvl>
  </w:abstractNum>
  <w:abstractNum w:abstractNumId="3" w15:restartNumberingAfterBreak="0">
    <w:nsid w:val="0FED2C7C"/>
    <w:multiLevelType w:val="hybridMultilevel"/>
    <w:tmpl w:val="E2F8F856"/>
    <w:lvl w:ilvl="0" w:tplc="A61C0584">
      <w:numFmt w:val="bullet"/>
      <w:lvlText w:val="-"/>
      <w:lvlJc w:val="left"/>
      <w:pPr>
        <w:ind w:left="1455" w:hanging="360"/>
      </w:pPr>
      <w:rPr>
        <w:rFonts w:ascii="Times New Roman" w:eastAsiaTheme="minorHAnsi" w:hAnsi="Times New Roman" w:cs="Times New Roman" w:hint="default"/>
      </w:rPr>
    </w:lvl>
    <w:lvl w:ilvl="1" w:tplc="04240003" w:tentative="1">
      <w:start w:val="1"/>
      <w:numFmt w:val="bullet"/>
      <w:lvlText w:val="o"/>
      <w:lvlJc w:val="left"/>
      <w:pPr>
        <w:ind w:left="2175" w:hanging="360"/>
      </w:pPr>
      <w:rPr>
        <w:rFonts w:ascii="Courier New" w:hAnsi="Courier New" w:cs="Courier New" w:hint="default"/>
      </w:rPr>
    </w:lvl>
    <w:lvl w:ilvl="2" w:tplc="04240005" w:tentative="1">
      <w:start w:val="1"/>
      <w:numFmt w:val="bullet"/>
      <w:lvlText w:val=""/>
      <w:lvlJc w:val="left"/>
      <w:pPr>
        <w:ind w:left="2895" w:hanging="360"/>
      </w:pPr>
      <w:rPr>
        <w:rFonts w:ascii="Wingdings" w:hAnsi="Wingdings" w:hint="default"/>
      </w:rPr>
    </w:lvl>
    <w:lvl w:ilvl="3" w:tplc="04240001" w:tentative="1">
      <w:start w:val="1"/>
      <w:numFmt w:val="bullet"/>
      <w:lvlText w:val=""/>
      <w:lvlJc w:val="left"/>
      <w:pPr>
        <w:ind w:left="3615" w:hanging="360"/>
      </w:pPr>
      <w:rPr>
        <w:rFonts w:ascii="Symbol" w:hAnsi="Symbol" w:hint="default"/>
      </w:rPr>
    </w:lvl>
    <w:lvl w:ilvl="4" w:tplc="04240003" w:tentative="1">
      <w:start w:val="1"/>
      <w:numFmt w:val="bullet"/>
      <w:lvlText w:val="o"/>
      <w:lvlJc w:val="left"/>
      <w:pPr>
        <w:ind w:left="4335" w:hanging="360"/>
      </w:pPr>
      <w:rPr>
        <w:rFonts w:ascii="Courier New" w:hAnsi="Courier New" w:cs="Courier New" w:hint="default"/>
      </w:rPr>
    </w:lvl>
    <w:lvl w:ilvl="5" w:tplc="04240005" w:tentative="1">
      <w:start w:val="1"/>
      <w:numFmt w:val="bullet"/>
      <w:lvlText w:val=""/>
      <w:lvlJc w:val="left"/>
      <w:pPr>
        <w:ind w:left="5055" w:hanging="360"/>
      </w:pPr>
      <w:rPr>
        <w:rFonts w:ascii="Wingdings" w:hAnsi="Wingdings" w:hint="default"/>
      </w:rPr>
    </w:lvl>
    <w:lvl w:ilvl="6" w:tplc="04240001" w:tentative="1">
      <w:start w:val="1"/>
      <w:numFmt w:val="bullet"/>
      <w:lvlText w:val=""/>
      <w:lvlJc w:val="left"/>
      <w:pPr>
        <w:ind w:left="5775" w:hanging="360"/>
      </w:pPr>
      <w:rPr>
        <w:rFonts w:ascii="Symbol" w:hAnsi="Symbol" w:hint="default"/>
      </w:rPr>
    </w:lvl>
    <w:lvl w:ilvl="7" w:tplc="04240003" w:tentative="1">
      <w:start w:val="1"/>
      <w:numFmt w:val="bullet"/>
      <w:lvlText w:val="o"/>
      <w:lvlJc w:val="left"/>
      <w:pPr>
        <w:ind w:left="6495" w:hanging="360"/>
      </w:pPr>
      <w:rPr>
        <w:rFonts w:ascii="Courier New" w:hAnsi="Courier New" w:cs="Courier New" w:hint="default"/>
      </w:rPr>
    </w:lvl>
    <w:lvl w:ilvl="8" w:tplc="04240005" w:tentative="1">
      <w:start w:val="1"/>
      <w:numFmt w:val="bullet"/>
      <w:lvlText w:val=""/>
      <w:lvlJc w:val="left"/>
      <w:pPr>
        <w:ind w:left="7215" w:hanging="360"/>
      </w:pPr>
      <w:rPr>
        <w:rFonts w:ascii="Wingdings" w:hAnsi="Wingdings" w:hint="default"/>
      </w:rPr>
    </w:lvl>
  </w:abstractNum>
  <w:abstractNum w:abstractNumId="4" w15:restartNumberingAfterBreak="0">
    <w:nsid w:val="11C42FCB"/>
    <w:multiLevelType w:val="hybridMultilevel"/>
    <w:tmpl w:val="2F729B4C"/>
    <w:lvl w:ilvl="0" w:tplc="25B4C62C">
      <w:start w:val="1"/>
      <w:numFmt w:val="upperRoman"/>
      <w:lvlText w:val="%1."/>
      <w:lvlJc w:val="left"/>
      <w:pPr>
        <w:ind w:left="1080" w:hanging="72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5" w15:restartNumberingAfterBreak="0">
    <w:nsid w:val="185B1995"/>
    <w:multiLevelType w:val="hybridMultilevel"/>
    <w:tmpl w:val="E9A031E0"/>
    <w:lvl w:ilvl="0" w:tplc="4B3A6278">
      <w:start w:val="1000"/>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FD723B"/>
    <w:multiLevelType w:val="hybridMultilevel"/>
    <w:tmpl w:val="ED5A3304"/>
    <w:lvl w:ilvl="0" w:tplc="811C8162">
      <w:numFmt w:val="bullet"/>
      <w:lvlText w:val="-"/>
      <w:lvlJc w:val="left"/>
      <w:pPr>
        <w:ind w:left="720" w:hanging="360"/>
      </w:pPr>
      <w:rPr>
        <w:rFonts w:ascii="Times New Roman" w:eastAsia="Times New Roman" w:hAnsi="Times New Roman"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7" w15:restartNumberingAfterBreak="0">
    <w:nsid w:val="207D221D"/>
    <w:multiLevelType w:val="hybridMultilevel"/>
    <w:tmpl w:val="F4C01E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2AD005C"/>
    <w:multiLevelType w:val="hybridMultilevel"/>
    <w:tmpl w:val="76003C3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2C2A02FC"/>
    <w:multiLevelType w:val="hybridMultilevel"/>
    <w:tmpl w:val="67D83182"/>
    <w:lvl w:ilvl="0" w:tplc="04240003">
      <w:start w:val="1"/>
      <w:numFmt w:val="bullet"/>
      <w:lvlText w:val="o"/>
      <w:lvlJc w:val="left"/>
      <w:pPr>
        <w:ind w:left="1440" w:hanging="360"/>
      </w:pPr>
      <w:rPr>
        <w:rFonts w:ascii="Courier New" w:hAnsi="Courier New" w:cs="Courier New" w:hint="default"/>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10" w15:restartNumberingAfterBreak="0">
    <w:nsid w:val="31827A0C"/>
    <w:multiLevelType w:val="hybridMultilevel"/>
    <w:tmpl w:val="988E175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51EB6E3C"/>
    <w:multiLevelType w:val="hybridMultilevel"/>
    <w:tmpl w:val="CBFAD110"/>
    <w:lvl w:ilvl="0" w:tplc="89EA6F6A">
      <w:numFmt w:val="bullet"/>
      <w:lvlText w:val=""/>
      <w:lvlJc w:val="left"/>
      <w:pPr>
        <w:ind w:left="1080" w:hanging="360"/>
      </w:pPr>
      <w:rPr>
        <w:rFonts w:ascii="Symbol" w:eastAsia="Times New Roman" w:hAnsi="Symbol"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2" w15:restartNumberingAfterBreak="0">
    <w:nsid w:val="5346737D"/>
    <w:multiLevelType w:val="hybridMultilevel"/>
    <w:tmpl w:val="BC627E1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53BC2524"/>
    <w:multiLevelType w:val="hybridMultilevel"/>
    <w:tmpl w:val="5EF08FF2"/>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5F2F6B3E"/>
    <w:multiLevelType w:val="hybridMultilevel"/>
    <w:tmpl w:val="DC82EA76"/>
    <w:lvl w:ilvl="0" w:tplc="14B6FBD6">
      <w:start w:val="1"/>
      <w:numFmt w:val="bullet"/>
      <w:lvlText w:val="-"/>
      <w:lvlJc w:val="left"/>
      <w:pPr>
        <w:ind w:left="1080" w:hanging="360"/>
      </w:pPr>
      <w:rPr>
        <w:rFonts w:ascii="Calibri" w:eastAsiaTheme="minorHAnsi" w:hAnsi="Calibri" w:cs="Calibri" w:hint="default"/>
        <w:sz w:val="22"/>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5" w15:restartNumberingAfterBreak="0">
    <w:nsid w:val="683E4EBA"/>
    <w:multiLevelType w:val="hybridMultilevel"/>
    <w:tmpl w:val="99FCD134"/>
    <w:lvl w:ilvl="0" w:tplc="669026C6">
      <w:start w:val="1"/>
      <w:numFmt w:val="decimal"/>
      <w:lvlText w:val="%1."/>
      <w:lvlJc w:val="left"/>
      <w:rPr>
        <w:rFonts w:hint="default"/>
        <w:b/>
        <w:bCs/>
      </w:rPr>
    </w:lvl>
    <w:lvl w:ilvl="1" w:tplc="FFFFFFFF">
      <w:start w:val="1"/>
      <w:numFmt w:val="lowerLetter"/>
      <w:lvlText w:val="%2."/>
      <w:lvlJc w:val="left"/>
      <w:pPr>
        <w:ind w:left="5550" w:hanging="360"/>
      </w:pPr>
    </w:lvl>
    <w:lvl w:ilvl="2" w:tplc="FFFFFFFF" w:tentative="1">
      <w:start w:val="1"/>
      <w:numFmt w:val="lowerRoman"/>
      <w:lvlText w:val="%3."/>
      <w:lvlJc w:val="right"/>
      <w:pPr>
        <w:ind w:left="6270" w:hanging="180"/>
      </w:pPr>
    </w:lvl>
    <w:lvl w:ilvl="3" w:tplc="FFFFFFFF" w:tentative="1">
      <w:start w:val="1"/>
      <w:numFmt w:val="decimal"/>
      <w:lvlText w:val="%4."/>
      <w:lvlJc w:val="left"/>
      <w:pPr>
        <w:ind w:left="6990" w:hanging="360"/>
      </w:pPr>
    </w:lvl>
    <w:lvl w:ilvl="4" w:tplc="FFFFFFFF" w:tentative="1">
      <w:start w:val="1"/>
      <w:numFmt w:val="lowerLetter"/>
      <w:lvlText w:val="%5."/>
      <w:lvlJc w:val="left"/>
      <w:pPr>
        <w:ind w:left="7710" w:hanging="360"/>
      </w:pPr>
    </w:lvl>
    <w:lvl w:ilvl="5" w:tplc="FFFFFFFF" w:tentative="1">
      <w:start w:val="1"/>
      <w:numFmt w:val="lowerRoman"/>
      <w:lvlText w:val="%6."/>
      <w:lvlJc w:val="right"/>
      <w:pPr>
        <w:ind w:left="8430" w:hanging="180"/>
      </w:pPr>
    </w:lvl>
    <w:lvl w:ilvl="6" w:tplc="FFFFFFFF" w:tentative="1">
      <w:start w:val="1"/>
      <w:numFmt w:val="decimal"/>
      <w:lvlText w:val="%7."/>
      <w:lvlJc w:val="left"/>
      <w:pPr>
        <w:ind w:left="9150" w:hanging="360"/>
      </w:pPr>
    </w:lvl>
    <w:lvl w:ilvl="7" w:tplc="FFFFFFFF" w:tentative="1">
      <w:start w:val="1"/>
      <w:numFmt w:val="lowerLetter"/>
      <w:lvlText w:val="%8."/>
      <w:lvlJc w:val="left"/>
      <w:pPr>
        <w:ind w:left="9870" w:hanging="360"/>
      </w:pPr>
    </w:lvl>
    <w:lvl w:ilvl="8" w:tplc="FFFFFFFF" w:tentative="1">
      <w:start w:val="1"/>
      <w:numFmt w:val="lowerRoman"/>
      <w:lvlText w:val="%9."/>
      <w:lvlJc w:val="right"/>
      <w:pPr>
        <w:ind w:left="10590" w:hanging="180"/>
      </w:pPr>
    </w:lvl>
  </w:abstractNum>
  <w:abstractNum w:abstractNumId="16" w15:restartNumberingAfterBreak="0">
    <w:nsid w:val="6A157873"/>
    <w:multiLevelType w:val="hybridMultilevel"/>
    <w:tmpl w:val="F33A9542"/>
    <w:lvl w:ilvl="0" w:tplc="A9A24614">
      <w:numFmt w:val="bullet"/>
      <w:lvlText w:val="-"/>
      <w:lvlJc w:val="left"/>
      <w:pPr>
        <w:ind w:left="1080" w:hanging="720"/>
      </w:pPr>
      <w:rPr>
        <w:rFonts w:ascii="Arial" w:eastAsiaTheme="minorHAnsi" w:hAnsi="Arial" w:cs="Arial" w:hint="default"/>
      </w:rPr>
    </w:lvl>
    <w:lvl w:ilvl="1" w:tplc="A9A24614">
      <w:numFmt w:val="bullet"/>
      <w:lvlText w:val="-"/>
      <w:lvlJc w:val="left"/>
      <w:pPr>
        <w:ind w:left="1788" w:hanging="708"/>
      </w:pPr>
      <w:rPr>
        <w:rFonts w:ascii="Arial" w:eastAsiaTheme="minorHAnsi" w:hAnsi="Arial" w:cs="Arial" w:hint="default"/>
      </w:rPr>
    </w:lvl>
    <w:lvl w:ilvl="2" w:tplc="9E9AFC18">
      <w:start w:val="1"/>
      <w:numFmt w:val="decimal"/>
      <w:lvlText w:val="%3."/>
      <w:lvlJc w:val="left"/>
      <w:pPr>
        <w:ind w:left="2340" w:hanging="360"/>
      </w:pPr>
      <w:rPr>
        <w:rFonts w:hint="default"/>
      </w:r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6DB876F8"/>
    <w:multiLevelType w:val="hybridMultilevel"/>
    <w:tmpl w:val="D5B2954A"/>
    <w:lvl w:ilvl="0" w:tplc="04240001">
      <w:start w:val="1"/>
      <w:numFmt w:val="bullet"/>
      <w:lvlText w:val=""/>
      <w:lvlJc w:val="left"/>
      <w:pPr>
        <w:ind w:left="360" w:hanging="360"/>
      </w:pPr>
      <w:rPr>
        <w:rFonts w:ascii="Symbol" w:hAnsi="Symbol" w:cs="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cs="Wingdings" w:hint="default"/>
      </w:rPr>
    </w:lvl>
    <w:lvl w:ilvl="3" w:tplc="04240001" w:tentative="1">
      <w:start w:val="1"/>
      <w:numFmt w:val="bullet"/>
      <w:lvlText w:val=""/>
      <w:lvlJc w:val="left"/>
      <w:pPr>
        <w:ind w:left="2520" w:hanging="360"/>
      </w:pPr>
      <w:rPr>
        <w:rFonts w:ascii="Symbol" w:hAnsi="Symbol" w:cs="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cs="Wingdings" w:hint="default"/>
      </w:rPr>
    </w:lvl>
    <w:lvl w:ilvl="6" w:tplc="04240001" w:tentative="1">
      <w:start w:val="1"/>
      <w:numFmt w:val="bullet"/>
      <w:lvlText w:val=""/>
      <w:lvlJc w:val="left"/>
      <w:pPr>
        <w:ind w:left="4680" w:hanging="360"/>
      </w:pPr>
      <w:rPr>
        <w:rFonts w:ascii="Symbol" w:hAnsi="Symbol" w:cs="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cs="Wingdings" w:hint="default"/>
      </w:rPr>
    </w:lvl>
  </w:abstractNum>
  <w:abstractNum w:abstractNumId="18" w15:restartNumberingAfterBreak="0">
    <w:nsid w:val="6E2A0C30"/>
    <w:multiLevelType w:val="hybridMultilevel"/>
    <w:tmpl w:val="F4BA03FC"/>
    <w:lvl w:ilvl="0" w:tplc="28EE9AF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3887135"/>
    <w:multiLevelType w:val="hybridMultilevel"/>
    <w:tmpl w:val="88AEEB46"/>
    <w:lvl w:ilvl="0" w:tplc="D018E32A">
      <w:start w:val="3"/>
      <w:numFmt w:val="bullet"/>
      <w:lvlText w:val="-"/>
      <w:lvlJc w:val="left"/>
      <w:pPr>
        <w:ind w:left="1080" w:hanging="360"/>
      </w:pPr>
      <w:rPr>
        <w:rFonts w:ascii="Cambria" w:eastAsiaTheme="minorHAnsi" w:hAnsi="Cambria"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77107A67"/>
    <w:multiLevelType w:val="hybridMultilevel"/>
    <w:tmpl w:val="C9F418E0"/>
    <w:lvl w:ilvl="0" w:tplc="2C24EAE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775A0123"/>
    <w:multiLevelType w:val="hybridMultilevel"/>
    <w:tmpl w:val="8B98B71E"/>
    <w:lvl w:ilvl="0" w:tplc="75D28566">
      <w:start w:val="1"/>
      <w:numFmt w:val="bullet"/>
      <w:lvlText w:val="o"/>
      <w:lvlJc w:val="left"/>
      <w:pPr>
        <w:tabs>
          <w:tab w:val="num" w:pos="720"/>
        </w:tabs>
        <w:ind w:left="720" w:hanging="360"/>
      </w:pPr>
      <w:rPr>
        <w:rFonts w:ascii="Courier New" w:hAnsi="Courier New" w:cs="Times New Roman" w:hint="default"/>
      </w:rPr>
    </w:lvl>
    <w:lvl w:ilvl="1" w:tplc="3668A992">
      <w:start w:val="1"/>
      <w:numFmt w:val="decimal"/>
      <w:lvlText w:val="%2."/>
      <w:lvlJc w:val="left"/>
      <w:pPr>
        <w:tabs>
          <w:tab w:val="num" w:pos="1440"/>
        </w:tabs>
        <w:ind w:left="1440" w:hanging="360"/>
      </w:pPr>
    </w:lvl>
    <w:lvl w:ilvl="2" w:tplc="C73267A4">
      <w:start w:val="1"/>
      <w:numFmt w:val="decimal"/>
      <w:lvlText w:val="%3."/>
      <w:lvlJc w:val="left"/>
      <w:pPr>
        <w:tabs>
          <w:tab w:val="num" w:pos="2160"/>
        </w:tabs>
        <w:ind w:left="2160" w:hanging="360"/>
      </w:pPr>
    </w:lvl>
    <w:lvl w:ilvl="3" w:tplc="819CC6FE">
      <w:start w:val="1"/>
      <w:numFmt w:val="decimal"/>
      <w:lvlText w:val="%4."/>
      <w:lvlJc w:val="left"/>
      <w:pPr>
        <w:tabs>
          <w:tab w:val="num" w:pos="2880"/>
        </w:tabs>
        <w:ind w:left="2880" w:hanging="360"/>
      </w:pPr>
    </w:lvl>
    <w:lvl w:ilvl="4" w:tplc="8050F48E">
      <w:start w:val="1"/>
      <w:numFmt w:val="decimal"/>
      <w:lvlText w:val="%5."/>
      <w:lvlJc w:val="left"/>
      <w:pPr>
        <w:tabs>
          <w:tab w:val="num" w:pos="3600"/>
        </w:tabs>
        <w:ind w:left="3600" w:hanging="360"/>
      </w:pPr>
    </w:lvl>
    <w:lvl w:ilvl="5" w:tplc="88AA4EC0">
      <w:start w:val="1"/>
      <w:numFmt w:val="decimal"/>
      <w:lvlText w:val="%6."/>
      <w:lvlJc w:val="left"/>
      <w:pPr>
        <w:tabs>
          <w:tab w:val="num" w:pos="4320"/>
        </w:tabs>
        <w:ind w:left="4320" w:hanging="360"/>
      </w:pPr>
    </w:lvl>
    <w:lvl w:ilvl="6" w:tplc="846EFCE4">
      <w:start w:val="1"/>
      <w:numFmt w:val="decimal"/>
      <w:lvlText w:val="%7."/>
      <w:lvlJc w:val="left"/>
      <w:pPr>
        <w:tabs>
          <w:tab w:val="num" w:pos="5040"/>
        </w:tabs>
        <w:ind w:left="5040" w:hanging="360"/>
      </w:pPr>
    </w:lvl>
    <w:lvl w:ilvl="7" w:tplc="6EA41E44">
      <w:start w:val="1"/>
      <w:numFmt w:val="decimal"/>
      <w:lvlText w:val="%8."/>
      <w:lvlJc w:val="left"/>
      <w:pPr>
        <w:tabs>
          <w:tab w:val="num" w:pos="5760"/>
        </w:tabs>
        <w:ind w:left="5760" w:hanging="360"/>
      </w:pPr>
    </w:lvl>
    <w:lvl w:ilvl="8" w:tplc="7F6CC974">
      <w:start w:val="1"/>
      <w:numFmt w:val="decimal"/>
      <w:lvlText w:val="%9."/>
      <w:lvlJc w:val="left"/>
      <w:pPr>
        <w:tabs>
          <w:tab w:val="num" w:pos="6480"/>
        </w:tabs>
        <w:ind w:left="6480" w:hanging="360"/>
      </w:pPr>
    </w:lvl>
  </w:abstractNum>
  <w:abstractNum w:abstractNumId="22" w15:restartNumberingAfterBreak="0">
    <w:nsid w:val="79AA5395"/>
    <w:multiLevelType w:val="hybridMultilevel"/>
    <w:tmpl w:val="8C4E008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
  </w:num>
  <w:num w:numId="2">
    <w:abstractNumId w:val="12"/>
  </w:num>
  <w:num w:numId="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0"/>
  </w:num>
  <w:num w:numId="7">
    <w:abstractNumId w:val="18"/>
  </w:num>
  <w:num w:numId="8">
    <w:abstractNumId w:val="22"/>
  </w:num>
  <w:num w:numId="9">
    <w:abstractNumId w:val="7"/>
  </w:num>
  <w:num w:numId="10">
    <w:abstractNumId w:val="19"/>
  </w:num>
  <w:num w:numId="11">
    <w:abstractNumId w:val="20"/>
  </w:num>
  <w:num w:numId="12">
    <w:abstractNumId w:val="5"/>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17"/>
  </w:num>
  <w:num w:numId="18">
    <w:abstractNumId w:val="13"/>
  </w:num>
  <w:num w:numId="19">
    <w:abstractNumId w:val="16"/>
  </w:num>
  <w:num w:numId="20">
    <w:abstractNumId w:val="15"/>
  </w:num>
  <w:num w:numId="21">
    <w:abstractNumId w:val="1"/>
  </w:num>
  <w:num w:numId="22">
    <w:abstractNumId w:val="9"/>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3F37"/>
    <w:rsid w:val="00020BFC"/>
    <w:rsid w:val="00034150"/>
    <w:rsid w:val="00034662"/>
    <w:rsid w:val="00040D38"/>
    <w:rsid w:val="00046F65"/>
    <w:rsid w:val="00057491"/>
    <w:rsid w:val="000739D4"/>
    <w:rsid w:val="00083739"/>
    <w:rsid w:val="000A725C"/>
    <w:rsid w:val="000B5A6D"/>
    <w:rsid w:val="000C3772"/>
    <w:rsid w:val="000D6616"/>
    <w:rsid w:val="000E4931"/>
    <w:rsid w:val="000F0569"/>
    <w:rsid w:val="000F2684"/>
    <w:rsid w:val="00101A02"/>
    <w:rsid w:val="00107B1A"/>
    <w:rsid w:val="0012793B"/>
    <w:rsid w:val="00155BEA"/>
    <w:rsid w:val="00162DDE"/>
    <w:rsid w:val="00172372"/>
    <w:rsid w:val="00174478"/>
    <w:rsid w:val="00175D0E"/>
    <w:rsid w:val="0017649F"/>
    <w:rsid w:val="001815D5"/>
    <w:rsid w:val="00185A09"/>
    <w:rsid w:val="001B4021"/>
    <w:rsid w:val="001B4C91"/>
    <w:rsid w:val="001F1F8C"/>
    <w:rsid w:val="001F6EC6"/>
    <w:rsid w:val="0020125A"/>
    <w:rsid w:val="0020536C"/>
    <w:rsid w:val="002428E6"/>
    <w:rsid w:val="002538FC"/>
    <w:rsid w:val="00266C90"/>
    <w:rsid w:val="002852B2"/>
    <w:rsid w:val="00285484"/>
    <w:rsid w:val="00286F45"/>
    <w:rsid w:val="002C620E"/>
    <w:rsid w:val="002D52F9"/>
    <w:rsid w:val="002E0801"/>
    <w:rsid w:val="003071F0"/>
    <w:rsid w:val="00314504"/>
    <w:rsid w:val="003152CA"/>
    <w:rsid w:val="003169BF"/>
    <w:rsid w:val="0032153E"/>
    <w:rsid w:val="00367994"/>
    <w:rsid w:val="00374D24"/>
    <w:rsid w:val="00387044"/>
    <w:rsid w:val="003942C6"/>
    <w:rsid w:val="00396A33"/>
    <w:rsid w:val="003B6808"/>
    <w:rsid w:val="003B7C0A"/>
    <w:rsid w:val="003C034A"/>
    <w:rsid w:val="003D24F5"/>
    <w:rsid w:val="003D406C"/>
    <w:rsid w:val="003D62E0"/>
    <w:rsid w:val="003E2FA0"/>
    <w:rsid w:val="003E628E"/>
    <w:rsid w:val="004067A0"/>
    <w:rsid w:val="00411158"/>
    <w:rsid w:val="0041725B"/>
    <w:rsid w:val="00424500"/>
    <w:rsid w:val="004441A4"/>
    <w:rsid w:val="004508E4"/>
    <w:rsid w:val="00466120"/>
    <w:rsid w:val="0047533D"/>
    <w:rsid w:val="0047773D"/>
    <w:rsid w:val="00487427"/>
    <w:rsid w:val="004936C5"/>
    <w:rsid w:val="004A04FD"/>
    <w:rsid w:val="004A0871"/>
    <w:rsid w:val="004A6CB1"/>
    <w:rsid w:val="004C37AB"/>
    <w:rsid w:val="004F0A9B"/>
    <w:rsid w:val="004F3D93"/>
    <w:rsid w:val="0051515A"/>
    <w:rsid w:val="00520CBF"/>
    <w:rsid w:val="00527D0C"/>
    <w:rsid w:val="00541EFA"/>
    <w:rsid w:val="00553437"/>
    <w:rsid w:val="00555E66"/>
    <w:rsid w:val="0056572D"/>
    <w:rsid w:val="00572EBB"/>
    <w:rsid w:val="005A5FC0"/>
    <w:rsid w:val="005B367E"/>
    <w:rsid w:val="005C31C8"/>
    <w:rsid w:val="005E0B57"/>
    <w:rsid w:val="005E10EE"/>
    <w:rsid w:val="005F1043"/>
    <w:rsid w:val="005F464C"/>
    <w:rsid w:val="005F72F1"/>
    <w:rsid w:val="005F77F2"/>
    <w:rsid w:val="00602253"/>
    <w:rsid w:val="00602A50"/>
    <w:rsid w:val="00604F4F"/>
    <w:rsid w:val="00640426"/>
    <w:rsid w:val="006434EB"/>
    <w:rsid w:val="00650231"/>
    <w:rsid w:val="00666A2E"/>
    <w:rsid w:val="006808CD"/>
    <w:rsid w:val="00681170"/>
    <w:rsid w:val="00681473"/>
    <w:rsid w:val="006816C4"/>
    <w:rsid w:val="00687C0B"/>
    <w:rsid w:val="00693122"/>
    <w:rsid w:val="006973E3"/>
    <w:rsid w:val="006B13FA"/>
    <w:rsid w:val="006B29EE"/>
    <w:rsid w:val="006E145F"/>
    <w:rsid w:val="006E7BDF"/>
    <w:rsid w:val="00704DBC"/>
    <w:rsid w:val="0071633F"/>
    <w:rsid w:val="00720B75"/>
    <w:rsid w:val="00725E70"/>
    <w:rsid w:val="00761AE8"/>
    <w:rsid w:val="007624F0"/>
    <w:rsid w:val="00765734"/>
    <w:rsid w:val="00766E46"/>
    <w:rsid w:val="0077369F"/>
    <w:rsid w:val="0078019F"/>
    <w:rsid w:val="007843F3"/>
    <w:rsid w:val="00786D6A"/>
    <w:rsid w:val="0079102C"/>
    <w:rsid w:val="007924BD"/>
    <w:rsid w:val="007A7EBB"/>
    <w:rsid w:val="007C0E14"/>
    <w:rsid w:val="007E1209"/>
    <w:rsid w:val="007E4925"/>
    <w:rsid w:val="007F5F87"/>
    <w:rsid w:val="008007EF"/>
    <w:rsid w:val="00813720"/>
    <w:rsid w:val="00822578"/>
    <w:rsid w:val="00850A65"/>
    <w:rsid w:val="00860B7D"/>
    <w:rsid w:val="00865E92"/>
    <w:rsid w:val="00875A37"/>
    <w:rsid w:val="00877DEA"/>
    <w:rsid w:val="00883BCC"/>
    <w:rsid w:val="00890A5E"/>
    <w:rsid w:val="008942EB"/>
    <w:rsid w:val="00894C3C"/>
    <w:rsid w:val="008A04DC"/>
    <w:rsid w:val="008B68E1"/>
    <w:rsid w:val="008C65E6"/>
    <w:rsid w:val="008D6F17"/>
    <w:rsid w:val="008F36F8"/>
    <w:rsid w:val="008F555C"/>
    <w:rsid w:val="00902201"/>
    <w:rsid w:val="009138DB"/>
    <w:rsid w:val="00923316"/>
    <w:rsid w:val="00935BC9"/>
    <w:rsid w:val="00935E8B"/>
    <w:rsid w:val="00940141"/>
    <w:rsid w:val="0095045D"/>
    <w:rsid w:val="00960F11"/>
    <w:rsid w:val="00964BD9"/>
    <w:rsid w:val="00973ECD"/>
    <w:rsid w:val="009807BC"/>
    <w:rsid w:val="00994E93"/>
    <w:rsid w:val="009A009B"/>
    <w:rsid w:val="009A1C5D"/>
    <w:rsid w:val="009B08D3"/>
    <w:rsid w:val="009B4C3A"/>
    <w:rsid w:val="009C761B"/>
    <w:rsid w:val="009D012C"/>
    <w:rsid w:val="009D2D98"/>
    <w:rsid w:val="009E1592"/>
    <w:rsid w:val="00A25152"/>
    <w:rsid w:val="00A27989"/>
    <w:rsid w:val="00A33FB0"/>
    <w:rsid w:val="00A3404C"/>
    <w:rsid w:val="00A34C6A"/>
    <w:rsid w:val="00A4649D"/>
    <w:rsid w:val="00A71561"/>
    <w:rsid w:val="00A95685"/>
    <w:rsid w:val="00AA71E5"/>
    <w:rsid w:val="00AB517D"/>
    <w:rsid w:val="00AD249A"/>
    <w:rsid w:val="00AF7D16"/>
    <w:rsid w:val="00B31B9A"/>
    <w:rsid w:val="00B45329"/>
    <w:rsid w:val="00B65D91"/>
    <w:rsid w:val="00B73F37"/>
    <w:rsid w:val="00B75A58"/>
    <w:rsid w:val="00B8117F"/>
    <w:rsid w:val="00B92035"/>
    <w:rsid w:val="00BA3119"/>
    <w:rsid w:val="00BA3328"/>
    <w:rsid w:val="00BB1866"/>
    <w:rsid w:val="00BB498D"/>
    <w:rsid w:val="00BB621C"/>
    <w:rsid w:val="00BC0E1C"/>
    <w:rsid w:val="00BC2ADB"/>
    <w:rsid w:val="00BC6455"/>
    <w:rsid w:val="00BE6582"/>
    <w:rsid w:val="00BE7283"/>
    <w:rsid w:val="00BF29E9"/>
    <w:rsid w:val="00BF2B18"/>
    <w:rsid w:val="00BF6FDD"/>
    <w:rsid w:val="00C0118F"/>
    <w:rsid w:val="00C10EEE"/>
    <w:rsid w:val="00C17D11"/>
    <w:rsid w:val="00C236E6"/>
    <w:rsid w:val="00C3350A"/>
    <w:rsid w:val="00C36A32"/>
    <w:rsid w:val="00C4444A"/>
    <w:rsid w:val="00C45942"/>
    <w:rsid w:val="00C53371"/>
    <w:rsid w:val="00C626AB"/>
    <w:rsid w:val="00C7544C"/>
    <w:rsid w:val="00C85BEC"/>
    <w:rsid w:val="00CA15E5"/>
    <w:rsid w:val="00CB4FF4"/>
    <w:rsid w:val="00CC15AC"/>
    <w:rsid w:val="00CD30C9"/>
    <w:rsid w:val="00CD69F0"/>
    <w:rsid w:val="00CE2932"/>
    <w:rsid w:val="00CE4D95"/>
    <w:rsid w:val="00CF48E0"/>
    <w:rsid w:val="00CF4919"/>
    <w:rsid w:val="00D04B2F"/>
    <w:rsid w:val="00D04D47"/>
    <w:rsid w:val="00D23385"/>
    <w:rsid w:val="00D26707"/>
    <w:rsid w:val="00D32015"/>
    <w:rsid w:val="00D43EE3"/>
    <w:rsid w:val="00D65147"/>
    <w:rsid w:val="00D73A03"/>
    <w:rsid w:val="00DA2DF4"/>
    <w:rsid w:val="00DA722A"/>
    <w:rsid w:val="00DB18CE"/>
    <w:rsid w:val="00DC6B1E"/>
    <w:rsid w:val="00DC6BC3"/>
    <w:rsid w:val="00DD5020"/>
    <w:rsid w:val="00DE605A"/>
    <w:rsid w:val="00DF1DA3"/>
    <w:rsid w:val="00E07C71"/>
    <w:rsid w:val="00E11861"/>
    <w:rsid w:val="00E22E0C"/>
    <w:rsid w:val="00E23686"/>
    <w:rsid w:val="00E256BD"/>
    <w:rsid w:val="00E3775A"/>
    <w:rsid w:val="00E468F5"/>
    <w:rsid w:val="00E666A5"/>
    <w:rsid w:val="00E70EA0"/>
    <w:rsid w:val="00E720BE"/>
    <w:rsid w:val="00E878FD"/>
    <w:rsid w:val="00E91935"/>
    <w:rsid w:val="00E94522"/>
    <w:rsid w:val="00EA1DC9"/>
    <w:rsid w:val="00EA326F"/>
    <w:rsid w:val="00EB332A"/>
    <w:rsid w:val="00EC195E"/>
    <w:rsid w:val="00EC2F4E"/>
    <w:rsid w:val="00ED5925"/>
    <w:rsid w:val="00ED6E7F"/>
    <w:rsid w:val="00EE26BB"/>
    <w:rsid w:val="00F07FDE"/>
    <w:rsid w:val="00F23F92"/>
    <w:rsid w:val="00F4517A"/>
    <w:rsid w:val="00F60510"/>
    <w:rsid w:val="00F625D4"/>
    <w:rsid w:val="00F6616A"/>
    <w:rsid w:val="00F74394"/>
    <w:rsid w:val="00F91EC1"/>
    <w:rsid w:val="00FC0324"/>
    <w:rsid w:val="00FC4B53"/>
    <w:rsid w:val="00FE61D6"/>
    <w:rsid w:val="00FE6505"/>
    <w:rsid w:val="00FF41C8"/>
    <w:rsid w:val="00FF4A4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10BAA"/>
  <w15:docId w15:val="{0DBDAB0E-9624-40F0-861B-9F04EA90E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786D6A"/>
  </w:style>
  <w:style w:type="paragraph" w:styleId="Naslov1">
    <w:name w:val="heading 1"/>
    <w:basedOn w:val="Navaden"/>
    <w:next w:val="Navaden"/>
    <w:link w:val="Naslov1Znak"/>
    <w:qFormat/>
    <w:rsid w:val="00C236E6"/>
    <w:pPr>
      <w:keepNext/>
      <w:spacing w:after="0" w:line="240" w:lineRule="auto"/>
      <w:jc w:val="center"/>
      <w:outlineLvl w:val="0"/>
    </w:pPr>
    <w:rPr>
      <w:rFonts w:ascii="Verdana" w:eastAsia="Times New Roman" w:hAnsi="Verdana" w:cs="Times New Roman"/>
      <w:b/>
      <w:bCs/>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qFormat/>
    <w:rsid w:val="00B73F37"/>
    <w:pPr>
      <w:spacing w:after="0" w:line="240" w:lineRule="auto"/>
    </w:pPr>
  </w:style>
  <w:style w:type="character" w:styleId="Hiperpovezava">
    <w:name w:val="Hyperlink"/>
    <w:basedOn w:val="Privzetapisavaodstavka"/>
    <w:unhideWhenUsed/>
    <w:rsid w:val="009B4C3A"/>
    <w:rPr>
      <w:color w:val="0000FF"/>
      <w:u w:val="single"/>
    </w:rPr>
  </w:style>
  <w:style w:type="character" w:customStyle="1" w:styleId="st">
    <w:name w:val="st"/>
    <w:basedOn w:val="Privzetapisavaodstavka"/>
    <w:rsid w:val="00FE61D6"/>
  </w:style>
  <w:style w:type="paragraph" w:styleId="Besedilooblaka">
    <w:name w:val="Balloon Text"/>
    <w:basedOn w:val="Navaden"/>
    <w:link w:val="BesedilooblakaZnak"/>
    <w:uiPriority w:val="99"/>
    <w:semiHidden/>
    <w:unhideWhenUsed/>
    <w:rsid w:val="00B75A58"/>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B75A58"/>
    <w:rPr>
      <w:rFonts w:ascii="Tahoma" w:hAnsi="Tahoma" w:cs="Tahoma"/>
      <w:sz w:val="16"/>
      <w:szCs w:val="16"/>
    </w:rPr>
  </w:style>
  <w:style w:type="character" w:customStyle="1" w:styleId="Naslov1Znak">
    <w:name w:val="Naslov 1 Znak"/>
    <w:basedOn w:val="Privzetapisavaodstavka"/>
    <w:link w:val="Naslov1"/>
    <w:rsid w:val="00C236E6"/>
    <w:rPr>
      <w:rFonts w:ascii="Verdana" w:eastAsia="Times New Roman" w:hAnsi="Verdana" w:cs="Times New Roman"/>
      <w:b/>
      <w:bCs/>
      <w:sz w:val="24"/>
      <w:szCs w:val="24"/>
      <w:lang w:eastAsia="sl-SI"/>
    </w:rPr>
  </w:style>
  <w:style w:type="character" w:styleId="SledenaHiperpovezava">
    <w:name w:val="FollowedHyperlink"/>
    <w:basedOn w:val="Privzetapisavaodstavka"/>
    <w:uiPriority w:val="99"/>
    <w:semiHidden/>
    <w:unhideWhenUsed/>
    <w:rsid w:val="00720B75"/>
    <w:rPr>
      <w:color w:val="800080" w:themeColor="followedHyperlink"/>
      <w:u w:val="single"/>
    </w:rPr>
  </w:style>
  <w:style w:type="paragraph" w:styleId="Navadensplet">
    <w:name w:val="Normal (Web)"/>
    <w:basedOn w:val="Navaden"/>
    <w:semiHidden/>
    <w:unhideWhenUsed/>
    <w:rsid w:val="003D62E0"/>
    <w:pPr>
      <w:suppressAutoHyphens/>
      <w:spacing w:before="280" w:after="142" w:line="288" w:lineRule="auto"/>
    </w:pPr>
    <w:rPr>
      <w:rFonts w:ascii="Times New Roman" w:eastAsia="Times New Roman" w:hAnsi="Times New Roman" w:cs="Times New Roman"/>
      <w:sz w:val="24"/>
      <w:szCs w:val="24"/>
      <w:lang w:eastAsia="zh-CN"/>
    </w:rPr>
  </w:style>
  <w:style w:type="paragraph" w:styleId="Telobesedila">
    <w:name w:val="Body Text"/>
    <w:basedOn w:val="Navaden"/>
    <w:link w:val="TelobesedilaZnak"/>
    <w:semiHidden/>
    <w:unhideWhenUsed/>
    <w:rsid w:val="003D62E0"/>
    <w:pPr>
      <w:widowControl w:val="0"/>
      <w:suppressAutoHyphens/>
      <w:spacing w:after="140" w:line="288" w:lineRule="auto"/>
    </w:pPr>
    <w:rPr>
      <w:rFonts w:ascii="Liberation Serif" w:eastAsia="SimSun" w:hAnsi="Liberation Serif" w:cs="Mangal"/>
      <w:kern w:val="2"/>
      <w:sz w:val="24"/>
      <w:szCs w:val="24"/>
      <w:lang w:eastAsia="zh-CN" w:bidi="hi-IN"/>
    </w:rPr>
  </w:style>
  <w:style w:type="character" w:customStyle="1" w:styleId="TelobesedilaZnak">
    <w:name w:val="Telo besedila Znak"/>
    <w:basedOn w:val="Privzetapisavaodstavka"/>
    <w:link w:val="Telobesedila"/>
    <w:semiHidden/>
    <w:rsid w:val="003D62E0"/>
    <w:rPr>
      <w:rFonts w:ascii="Liberation Serif" w:eastAsia="SimSun" w:hAnsi="Liberation Serif" w:cs="Mangal"/>
      <w:kern w:val="2"/>
      <w:sz w:val="24"/>
      <w:szCs w:val="24"/>
      <w:lang w:eastAsia="zh-CN" w:bidi="hi-IN"/>
    </w:rPr>
  </w:style>
  <w:style w:type="character" w:customStyle="1" w:styleId="apple-converted-space">
    <w:name w:val="apple-converted-space"/>
    <w:basedOn w:val="Privzetapisavaodstavka"/>
    <w:rsid w:val="00541EFA"/>
  </w:style>
  <w:style w:type="paragraph" w:styleId="Odstavekseznama">
    <w:name w:val="List Paragraph"/>
    <w:basedOn w:val="Navaden"/>
    <w:uiPriority w:val="34"/>
    <w:qFormat/>
    <w:rsid w:val="003942C6"/>
    <w:pPr>
      <w:ind w:left="720"/>
      <w:contextualSpacing/>
    </w:pPr>
  </w:style>
  <w:style w:type="paragraph" w:styleId="Noga">
    <w:name w:val="footer"/>
    <w:basedOn w:val="Navaden"/>
    <w:link w:val="NogaZnak"/>
    <w:rsid w:val="00266C90"/>
    <w:pPr>
      <w:tabs>
        <w:tab w:val="center" w:pos="4536"/>
        <w:tab w:val="right" w:pos="9072"/>
      </w:tabs>
      <w:spacing w:after="0" w:line="240" w:lineRule="auto"/>
      <w:jc w:val="both"/>
    </w:pPr>
    <w:rPr>
      <w:rFonts w:ascii="Times New Roman" w:eastAsia="Times New Roman" w:hAnsi="Times New Roman" w:cs="Times New Roman"/>
      <w:color w:val="000000"/>
      <w:sz w:val="24"/>
      <w:szCs w:val="24"/>
      <w:lang w:eastAsia="sl-SI"/>
    </w:rPr>
  </w:style>
  <w:style w:type="character" w:customStyle="1" w:styleId="NogaZnak">
    <w:name w:val="Noga Znak"/>
    <w:basedOn w:val="Privzetapisavaodstavka"/>
    <w:link w:val="Noga"/>
    <w:rsid w:val="00266C90"/>
    <w:rPr>
      <w:rFonts w:ascii="Times New Roman" w:eastAsia="Times New Roman" w:hAnsi="Times New Roman" w:cs="Times New Roman"/>
      <w:color w:val="000000"/>
      <w:sz w:val="24"/>
      <w:szCs w:val="24"/>
      <w:lang w:eastAsia="sl-SI"/>
    </w:rPr>
  </w:style>
  <w:style w:type="paragraph" w:styleId="Sprotnaopomba-besedilo">
    <w:name w:val="footnote text"/>
    <w:basedOn w:val="Navaden"/>
    <w:link w:val="Sprotnaopomba-besediloZnak"/>
    <w:uiPriority w:val="99"/>
    <w:unhideWhenUsed/>
    <w:rsid w:val="00266C90"/>
    <w:pPr>
      <w:spacing w:after="0" w:line="240" w:lineRule="auto"/>
      <w:jc w:val="both"/>
    </w:pPr>
    <w:rPr>
      <w:rFonts w:ascii="Calibri" w:eastAsia="Calibri" w:hAnsi="Calibri" w:cs="Times New Roman"/>
      <w:sz w:val="20"/>
      <w:szCs w:val="20"/>
    </w:rPr>
  </w:style>
  <w:style w:type="character" w:customStyle="1" w:styleId="Sprotnaopomba-besediloZnak">
    <w:name w:val="Sprotna opomba - besedilo Znak"/>
    <w:basedOn w:val="Privzetapisavaodstavka"/>
    <w:link w:val="Sprotnaopomba-besedilo"/>
    <w:uiPriority w:val="99"/>
    <w:rsid w:val="00266C90"/>
    <w:rPr>
      <w:rFonts w:ascii="Calibri" w:eastAsia="Calibri" w:hAnsi="Calibri" w:cs="Times New Roman"/>
      <w:sz w:val="20"/>
      <w:szCs w:val="20"/>
    </w:rPr>
  </w:style>
  <w:style w:type="character" w:styleId="Sprotnaopomba-sklic">
    <w:name w:val="footnote reference"/>
    <w:basedOn w:val="Privzetapisavaodstavka"/>
    <w:uiPriority w:val="99"/>
    <w:unhideWhenUsed/>
    <w:rsid w:val="00266C90"/>
    <w:rPr>
      <w:vertAlign w:val="superscript"/>
    </w:rPr>
  </w:style>
  <w:style w:type="table" w:styleId="Tabelamrea">
    <w:name w:val="Table Grid"/>
    <w:basedOn w:val="Navadnatabela"/>
    <w:rsid w:val="00266C90"/>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
    <w:name w:val="Tabela – mreža1"/>
    <w:basedOn w:val="Navadnatabela"/>
    <w:next w:val="Tabelamrea"/>
    <w:uiPriority w:val="39"/>
    <w:rsid w:val="00266C90"/>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152226">
      <w:bodyDiv w:val="1"/>
      <w:marLeft w:val="0"/>
      <w:marRight w:val="0"/>
      <w:marTop w:val="0"/>
      <w:marBottom w:val="0"/>
      <w:divBdr>
        <w:top w:val="none" w:sz="0" w:space="0" w:color="auto"/>
        <w:left w:val="none" w:sz="0" w:space="0" w:color="auto"/>
        <w:bottom w:val="none" w:sz="0" w:space="0" w:color="auto"/>
        <w:right w:val="none" w:sz="0" w:space="0" w:color="auto"/>
      </w:divBdr>
    </w:div>
    <w:div w:id="186136861">
      <w:bodyDiv w:val="1"/>
      <w:marLeft w:val="0"/>
      <w:marRight w:val="0"/>
      <w:marTop w:val="0"/>
      <w:marBottom w:val="0"/>
      <w:divBdr>
        <w:top w:val="none" w:sz="0" w:space="0" w:color="auto"/>
        <w:left w:val="none" w:sz="0" w:space="0" w:color="auto"/>
        <w:bottom w:val="none" w:sz="0" w:space="0" w:color="auto"/>
        <w:right w:val="none" w:sz="0" w:space="0" w:color="auto"/>
      </w:divBdr>
    </w:div>
    <w:div w:id="205533369">
      <w:bodyDiv w:val="1"/>
      <w:marLeft w:val="0"/>
      <w:marRight w:val="0"/>
      <w:marTop w:val="0"/>
      <w:marBottom w:val="0"/>
      <w:divBdr>
        <w:top w:val="none" w:sz="0" w:space="0" w:color="auto"/>
        <w:left w:val="none" w:sz="0" w:space="0" w:color="auto"/>
        <w:bottom w:val="none" w:sz="0" w:space="0" w:color="auto"/>
        <w:right w:val="none" w:sz="0" w:space="0" w:color="auto"/>
      </w:divBdr>
    </w:div>
    <w:div w:id="637759964">
      <w:bodyDiv w:val="1"/>
      <w:marLeft w:val="0"/>
      <w:marRight w:val="0"/>
      <w:marTop w:val="0"/>
      <w:marBottom w:val="0"/>
      <w:divBdr>
        <w:top w:val="none" w:sz="0" w:space="0" w:color="auto"/>
        <w:left w:val="none" w:sz="0" w:space="0" w:color="auto"/>
        <w:bottom w:val="none" w:sz="0" w:space="0" w:color="auto"/>
        <w:right w:val="none" w:sz="0" w:space="0" w:color="auto"/>
      </w:divBdr>
      <w:divsChild>
        <w:div w:id="306013389">
          <w:marLeft w:val="0"/>
          <w:marRight w:val="0"/>
          <w:marTop w:val="0"/>
          <w:marBottom w:val="0"/>
          <w:divBdr>
            <w:top w:val="none" w:sz="0" w:space="0" w:color="auto"/>
            <w:left w:val="none" w:sz="0" w:space="0" w:color="auto"/>
            <w:bottom w:val="none" w:sz="0" w:space="0" w:color="auto"/>
            <w:right w:val="none" w:sz="0" w:space="0" w:color="auto"/>
          </w:divBdr>
        </w:div>
        <w:div w:id="673143737">
          <w:marLeft w:val="0"/>
          <w:marRight w:val="0"/>
          <w:marTop w:val="0"/>
          <w:marBottom w:val="0"/>
          <w:divBdr>
            <w:top w:val="none" w:sz="0" w:space="0" w:color="auto"/>
            <w:left w:val="none" w:sz="0" w:space="0" w:color="auto"/>
            <w:bottom w:val="none" w:sz="0" w:space="0" w:color="auto"/>
            <w:right w:val="none" w:sz="0" w:space="0" w:color="auto"/>
          </w:divBdr>
        </w:div>
        <w:div w:id="1930507135">
          <w:marLeft w:val="0"/>
          <w:marRight w:val="0"/>
          <w:marTop w:val="0"/>
          <w:marBottom w:val="0"/>
          <w:divBdr>
            <w:top w:val="none" w:sz="0" w:space="0" w:color="auto"/>
            <w:left w:val="none" w:sz="0" w:space="0" w:color="auto"/>
            <w:bottom w:val="none" w:sz="0" w:space="0" w:color="auto"/>
            <w:right w:val="none" w:sz="0" w:space="0" w:color="auto"/>
          </w:divBdr>
        </w:div>
        <w:div w:id="639115849">
          <w:marLeft w:val="0"/>
          <w:marRight w:val="0"/>
          <w:marTop w:val="0"/>
          <w:marBottom w:val="0"/>
          <w:divBdr>
            <w:top w:val="none" w:sz="0" w:space="0" w:color="auto"/>
            <w:left w:val="none" w:sz="0" w:space="0" w:color="auto"/>
            <w:bottom w:val="none" w:sz="0" w:space="0" w:color="auto"/>
            <w:right w:val="none" w:sz="0" w:space="0" w:color="auto"/>
          </w:divBdr>
        </w:div>
        <w:div w:id="1699577567">
          <w:marLeft w:val="0"/>
          <w:marRight w:val="0"/>
          <w:marTop w:val="0"/>
          <w:marBottom w:val="0"/>
          <w:divBdr>
            <w:top w:val="none" w:sz="0" w:space="0" w:color="auto"/>
            <w:left w:val="none" w:sz="0" w:space="0" w:color="auto"/>
            <w:bottom w:val="none" w:sz="0" w:space="0" w:color="auto"/>
            <w:right w:val="none" w:sz="0" w:space="0" w:color="auto"/>
          </w:divBdr>
        </w:div>
        <w:div w:id="1674259286">
          <w:marLeft w:val="0"/>
          <w:marRight w:val="0"/>
          <w:marTop w:val="0"/>
          <w:marBottom w:val="0"/>
          <w:divBdr>
            <w:top w:val="none" w:sz="0" w:space="0" w:color="auto"/>
            <w:left w:val="none" w:sz="0" w:space="0" w:color="auto"/>
            <w:bottom w:val="none" w:sz="0" w:space="0" w:color="auto"/>
            <w:right w:val="none" w:sz="0" w:space="0" w:color="auto"/>
          </w:divBdr>
        </w:div>
        <w:div w:id="261571840">
          <w:marLeft w:val="0"/>
          <w:marRight w:val="0"/>
          <w:marTop w:val="0"/>
          <w:marBottom w:val="0"/>
          <w:divBdr>
            <w:top w:val="none" w:sz="0" w:space="0" w:color="auto"/>
            <w:left w:val="none" w:sz="0" w:space="0" w:color="auto"/>
            <w:bottom w:val="none" w:sz="0" w:space="0" w:color="auto"/>
            <w:right w:val="none" w:sz="0" w:space="0" w:color="auto"/>
          </w:divBdr>
        </w:div>
        <w:div w:id="761803511">
          <w:marLeft w:val="0"/>
          <w:marRight w:val="0"/>
          <w:marTop w:val="0"/>
          <w:marBottom w:val="0"/>
          <w:divBdr>
            <w:top w:val="none" w:sz="0" w:space="0" w:color="auto"/>
            <w:left w:val="none" w:sz="0" w:space="0" w:color="auto"/>
            <w:bottom w:val="none" w:sz="0" w:space="0" w:color="auto"/>
            <w:right w:val="none" w:sz="0" w:space="0" w:color="auto"/>
          </w:divBdr>
        </w:div>
        <w:div w:id="1360621004">
          <w:marLeft w:val="0"/>
          <w:marRight w:val="0"/>
          <w:marTop w:val="0"/>
          <w:marBottom w:val="0"/>
          <w:divBdr>
            <w:top w:val="none" w:sz="0" w:space="0" w:color="auto"/>
            <w:left w:val="none" w:sz="0" w:space="0" w:color="auto"/>
            <w:bottom w:val="none" w:sz="0" w:space="0" w:color="auto"/>
            <w:right w:val="none" w:sz="0" w:space="0" w:color="auto"/>
          </w:divBdr>
        </w:div>
        <w:div w:id="1405031736">
          <w:marLeft w:val="0"/>
          <w:marRight w:val="0"/>
          <w:marTop w:val="0"/>
          <w:marBottom w:val="0"/>
          <w:divBdr>
            <w:top w:val="none" w:sz="0" w:space="0" w:color="auto"/>
            <w:left w:val="none" w:sz="0" w:space="0" w:color="auto"/>
            <w:bottom w:val="none" w:sz="0" w:space="0" w:color="auto"/>
            <w:right w:val="none" w:sz="0" w:space="0" w:color="auto"/>
          </w:divBdr>
        </w:div>
      </w:divsChild>
    </w:div>
    <w:div w:id="901019798">
      <w:bodyDiv w:val="1"/>
      <w:marLeft w:val="0"/>
      <w:marRight w:val="0"/>
      <w:marTop w:val="0"/>
      <w:marBottom w:val="0"/>
      <w:divBdr>
        <w:top w:val="none" w:sz="0" w:space="0" w:color="auto"/>
        <w:left w:val="none" w:sz="0" w:space="0" w:color="auto"/>
        <w:bottom w:val="none" w:sz="0" w:space="0" w:color="auto"/>
        <w:right w:val="none" w:sz="0" w:space="0" w:color="auto"/>
      </w:divBdr>
    </w:div>
    <w:div w:id="924649188">
      <w:bodyDiv w:val="1"/>
      <w:marLeft w:val="0"/>
      <w:marRight w:val="0"/>
      <w:marTop w:val="0"/>
      <w:marBottom w:val="0"/>
      <w:divBdr>
        <w:top w:val="none" w:sz="0" w:space="0" w:color="auto"/>
        <w:left w:val="none" w:sz="0" w:space="0" w:color="auto"/>
        <w:bottom w:val="none" w:sz="0" w:space="0" w:color="auto"/>
        <w:right w:val="none" w:sz="0" w:space="0" w:color="auto"/>
      </w:divBdr>
    </w:div>
    <w:div w:id="1055088231">
      <w:bodyDiv w:val="1"/>
      <w:marLeft w:val="0"/>
      <w:marRight w:val="0"/>
      <w:marTop w:val="0"/>
      <w:marBottom w:val="0"/>
      <w:divBdr>
        <w:top w:val="none" w:sz="0" w:space="0" w:color="auto"/>
        <w:left w:val="none" w:sz="0" w:space="0" w:color="auto"/>
        <w:bottom w:val="none" w:sz="0" w:space="0" w:color="auto"/>
        <w:right w:val="none" w:sz="0" w:space="0" w:color="auto"/>
      </w:divBdr>
    </w:div>
    <w:div w:id="1346786945">
      <w:bodyDiv w:val="1"/>
      <w:marLeft w:val="0"/>
      <w:marRight w:val="0"/>
      <w:marTop w:val="0"/>
      <w:marBottom w:val="0"/>
      <w:divBdr>
        <w:top w:val="none" w:sz="0" w:space="0" w:color="auto"/>
        <w:left w:val="none" w:sz="0" w:space="0" w:color="auto"/>
        <w:bottom w:val="none" w:sz="0" w:space="0" w:color="auto"/>
        <w:right w:val="none" w:sz="0" w:space="0" w:color="auto"/>
      </w:divBdr>
    </w:div>
    <w:div w:id="1578439285">
      <w:bodyDiv w:val="1"/>
      <w:marLeft w:val="0"/>
      <w:marRight w:val="0"/>
      <w:marTop w:val="0"/>
      <w:marBottom w:val="0"/>
      <w:divBdr>
        <w:top w:val="none" w:sz="0" w:space="0" w:color="auto"/>
        <w:left w:val="none" w:sz="0" w:space="0" w:color="auto"/>
        <w:bottom w:val="none" w:sz="0" w:space="0" w:color="auto"/>
        <w:right w:val="none" w:sz="0" w:space="0" w:color="auto"/>
      </w:divBdr>
      <w:divsChild>
        <w:div w:id="829827475">
          <w:marLeft w:val="0"/>
          <w:marRight w:val="0"/>
          <w:marTop w:val="0"/>
          <w:marBottom w:val="0"/>
          <w:divBdr>
            <w:top w:val="none" w:sz="0" w:space="0" w:color="auto"/>
            <w:left w:val="none" w:sz="0" w:space="0" w:color="auto"/>
            <w:bottom w:val="none" w:sz="0" w:space="0" w:color="auto"/>
            <w:right w:val="none" w:sz="0" w:space="0" w:color="auto"/>
          </w:divBdr>
        </w:div>
        <w:div w:id="246038600">
          <w:marLeft w:val="0"/>
          <w:marRight w:val="0"/>
          <w:marTop w:val="0"/>
          <w:marBottom w:val="0"/>
          <w:divBdr>
            <w:top w:val="none" w:sz="0" w:space="0" w:color="auto"/>
            <w:left w:val="none" w:sz="0" w:space="0" w:color="auto"/>
            <w:bottom w:val="none" w:sz="0" w:space="0" w:color="auto"/>
            <w:right w:val="none" w:sz="0" w:space="0" w:color="auto"/>
          </w:divBdr>
        </w:div>
        <w:div w:id="758986767">
          <w:marLeft w:val="0"/>
          <w:marRight w:val="0"/>
          <w:marTop w:val="0"/>
          <w:marBottom w:val="0"/>
          <w:divBdr>
            <w:top w:val="none" w:sz="0" w:space="0" w:color="auto"/>
            <w:left w:val="none" w:sz="0" w:space="0" w:color="auto"/>
            <w:bottom w:val="none" w:sz="0" w:space="0" w:color="auto"/>
            <w:right w:val="none" w:sz="0" w:space="0" w:color="auto"/>
          </w:divBdr>
        </w:div>
        <w:div w:id="868909052">
          <w:marLeft w:val="0"/>
          <w:marRight w:val="0"/>
          <w:marTop w:val="0"/>
          <w:marBottom w:val="0"/>
          <w:divBdr>
            <w:top w:val="none" w:sz="0" w:space="0" w:color="auto"/>
            <w:left w:val="none" w:sz="0" w:space="0" w:color="auto"/>
            <w:bottom w:val="none" w:sz="0" w:space="0" w:color="auto"/>
            <w:right w:val="none" w:sz="0" w:space="0" w:color="auto"/>
          </w:divBdr>
        </w:div>
        <w:div w:id="142546580">
          <w:marLeft w:val="0"/>
          <w:marRight w:val="0"/>
          <w:marTop w:val="0"/>
          <w:marBottom w:val="0"/>
          <w:divBdr>
            <w:top w:val="none" w:sz="0" w:space="0" w:color="auto"/>
            <w:left w:val="none" w:sz="0" w:space="0" w:color="auto"/>
            <w:bottom w:val="none" w:sz="0" w:space="0" w:color="auto"/>
            <w:right w:val="none" w:sz="0" w:space="0" w:color="auto"/>
          </w:divBdr>
        </w:div>
        <w:div w:id="1183516830">
          <w:marLeft w:val="0"/>
          <w:marRight w:val="0"/>
          <w:marTop w:val="0"/>
          <w:marBottom w:val="0"/>
          <w:divBdr>
            <w:top w:val="none" w:sz="0" w:space="0" w:color="auto"/>
            <w:left w:val="none" w:sz="0" w:space="0" w:color="auto"/>
            <w:bottom w:val="none" w:sz="0" w:space="0" w:color="auto"/>
            <w:right w:val="none" w:sz="0" w:space="0" w:color="auto"/>
          </w:divBdr>
        </w:div>
        <w:div w:id="568152316">
          <w:marLeft w:val="0"/>
          <w:marRight w:val="0"/>
          <w:marTop w:val="0"/>
          <w:marBottom w:val="0"/>
          <w:divBdr>
            <w:top w:val="none" w:sz="0" w:space="0" w:color="auto"/>
            <w:left w:val="none" w:sz="0" w:space="0" w:color="auto"/>
            <w:bottom w:val="none" w:sz="0" w:space="0" w:color="auto"/>
            <w:right w:val="none" w:sz="0" w:space="0" w:color="auto"/>
          </w:divBdr>
        </w:div>
        <w:div w:id="1955480625">
          <w:marLeft w:val="0"/>
          <w:marRight w:val="0"/>
          <w:marTop w:val="0"/>
          <w:marBottom w:val="0"/>
          <w:divBdr>
            <w:top w:val="none" w:sz="0" w:space="0" w:color="auto"/>
            <w:left w:val="none" w:sz="0" w:space="0" w:color="auto"/>
            <w:bottom w:val="none" w:sz="0" w:space="0" w:color="auto"/>
            <w:right w:val="none" w:sz="0" w:space="0" w:color="auto"/>
          </w:divBdr>
        </w:div>
        <w:div w:id="861356393">
          <w:marLeft w:val="0"/>
          <w:marRight w:val="0"/>
          <w:marTop w:val="0"/>
          <w:marBottom w:val="0"/>
          <w:divBdr>
            <w:top w:val="none" w:sz="0" w:space="0" w:color="auto"/>
            <w:left w:val="none" w:sz="0" w:space="0" w:color="auto"/>
            <w:bottom w:val="none" w:sz="0" w:space="0" w:color="auto"/>
            <w:right w:val="none" w:sz="0" w:space="0" w:color="auto"/>
          </w:divBdr>
        </w:div>
        <w:div w:id="1870296314">
          <w:marLeft w:val="0"/>
          <w:marRight w:val="0"/>
          <w:marTop w:val="0"/>
          <w:marBottom w:val="0"/>
          <w:divBdr>
            <w:top w:val="none" w:sz="0" w:space="0" w:color="auto"/>
            <w:left w:val="none" w:sz="0" w:space="0" w:color="auto"/>
            <w:bottom w:val="none" w:sz="0" w:space="0" w:color="auto"/>
            <w:right w:val="none" w:sz="0" w:space="0" w:color="auto"/>
          </w:divBdr>
        </w:div>
        <w:div w:id="1417632344">
          <w:marLeft w:val="0"/>
          <w:marRight w:val="0"/>
          <w:marTop w:val="0"/>
          <w:marBottom w:val="0"/>
          <w:divBdr>
            <w:top w:val="none" w:sz="0" w:space="0" w:color="auto"/>
            <w:left w:val="none" w:sz="0" w:space="0" w:color="auto"/>
            <w:bottom w:val="none" w:sz="0" w:space="0" w:color="auto"/>
            <w:right w:val="none" w:sz="0" w:space="0" w:color="auto"/>
          </w:divBdr>
        </w:div>
        <w:div w:id="2102725701">
          <w:marLeft w:val="0"/>
          <w:marRight w:val="0"/>
          <w:marTop w:val="0"/>
          <w:marBottom w:val="0"/>
          <w:divBdr>
            <w:top w:val="none" w:sz="0" w:space="0" w:color="auto"/>
            <w:left w:val="none" w:sz="0" w:space="0" w:color="auto"/>
            <w:bottom w:val="none" w:sz="0" w:space="0" w:color="auto"/>
            <w:right w:val="none" w:sz="0" w:space="0" w:color="auto"/>
          </w:divBdr>
        </w:div>
        <w:div w:id="1161628007">
          <w:marLeft w:val="0"/>
          <w:marRight w:val="0"/>
          <w:marTop w:val="0"/>
          <w:marBottom w:val="0"/>
          <w:divBdr>
            <w:top w:val="none" w:sz="0" w:space="0" w:color="auto"/>
            <w:left w:val="none" w:sz="0" w:space="0" w:color="auto"/>
            <w:bottom w:val="none" w:sz="0" w:space="0" w:color="auto"/>
            <w:right w:val="none" w:sz="0" w:space="0" w:color="auto"/>
          </w:divBdr>
        </w:div>
        <w:div w:id="996765725">
          <w:marLeft w:val="0"/>
          <w:marRight w:val="0"/>
          <w:marTop w:val="0"/>
          <w:marBottom w:val="0"/>
          <w:divBdr>
            <w:top w:val="none" w:sz="0" w:space="0" w:color="auto"/>
            <w:left w:val="none" w:sz="0" w:space="0" w:color="auto"/>
            <w:bottom w:val="none" w:sz="0" w:space="0" w:color="auto"/>
            <w:right w:val="none" w:sz="0" w:space="0" w:color="auto"/>
          </w:divBdr>
        </w:div>
        <w:div w:id="1055742211">
          <w:marLeft w:val="0"/>
          <w:marRight w:val="0"/>
          <w:marTop w:val="0"/>
          <w:marBottom w:val="0"/>
          <w:divBdr>
            <w:top w:val="none" w:sz="0" w:space="0" w:color="auto"/>
            <w:left w:val="none" w:sz="0" w:space="0" w:color="auto"/>
            <w:bottom w:val="none" w:sz="0" w:space="0" w:color="auto"/>
            <w:right w:val="none" w:sz="0" w:space="0" w:color="auto"/>
          </w:divBdr>
        </w:div>
        <w:div w:id="1527211050">
          <w:marLeft w:val="0"/>
          <w:marRight w:val="0"/>
          <w:marTop w:val="0"/>
          <w:marBottom w:val="0"/>
          <w:divBdr>
            <w:top w:val="none" w:sz="0" w:space="0" w:color="auto"/>
            <w:left w:val="none" w:sz="0" w:space="0" w:color="auto"/>
            <w:bottom w:val="none" w:sz="0" w:space="0" w:color="auto"/>
            <w:right w:val="none" w:sz="0" w:space="0" w:color="auto"/>
          </w:divBdr>
        </w:div>
        <w:div w:id="1190558912">
          <w:marLeft w:val="0"/>
          <w:marRight w:val="0"/>
          <w:marTop w:val="0"/>
          <w:marBottom w:val="0"/>
          <w:divBdr>
            <w:top w:val="none" w:sz="0" w:space="0" w:color="auto"/>
            <w:left w:val="none" w:sz="0" w:space="0" w:color="auto"/>
            <w:bottom w:val="none" w:sz="0" w:space="0" w:color="auto"/>
            <w:right w:val="none" w:sz="0" w:space="0" w:color="auto"/>
          </w:divBdr>
        </w:div>
        <w:div w:id="150412557">
          <w:marLeft w:val="0"/>
          <w:marRight w:val="0"/>
          <w:marTop w:val="0"/>
          <w:marBottom w:val="0"/>
          <w:divBdr>
            <w:top w:val="none" w:sz="0" w:space="0" w:color="auto"/>
            <w:left w:val="none" w:sz="0" w:space="0" w:color="auto"/>
            <w:bottom w:val="none" w:sz="0" w:space="0" w:color="auto"/>
            <w:right w:val="none" w:sz="0" w:space="0" w:color="auto"/>
          </w:divBdr>
        </w:div>
        <w:div w:id="98725758">
          <w:marLeft w:val="0"/>
          <w:marRight w:val="0"/>
          <w:marTop w:val="0"/>
          <w:marBottom w:val="0"/>
          <w:divBdr>
            <w:top w:val="none" w:sz="0" w:space="0" w:color="auto"/>
            <w:left w:val="none" w:sz="0" w:space="0" w:color="auto"/>
            <w:bottom w:val="none" w:sz="0" w:space="0" w:color="auto"/>
            <w:right w:val="none" w:sz="0" w:space="0" w:color="auto"/>
          </w:divBdr>
        </w:div>
        <w:div w:id="1507557334">
          <w:marLeft w:val="0"/>
          <w:marRight w:val="0"/>
          <w:marTop w:val="0"/>
          <w:marBottom w:val="0"/>
          <w:divBdr>
            <w:top w:val="none" w:sz="0" w:space="0" w:color="auto"/>
            <w:left w:val="none" w:sz="0" w:space="0" w:color="auto"/>
            <w:bottom w:val="none" w:sz="0" w:space="0" w:color="auto"/>
            <w:right w:val="none" w:sz="0" w:space="0" w:color="auto"/>
          </w:divBdr>
        </w:div>
        <w:div w:id="1552495272">
          <w:marLeft w:val="0"/>
          <w:marRight w:val="0"/>
          <w:marTop w:val="0"/>
          <w:marBottom w:val="0"/>
          <w:divBdr>
            <w:top w:val="none" w:sz="0" w:space="0" w:color="auto"/>
            <w:left w:val="none" w:sz="0" w:space="0" w:color="auto"/>
            <w:bottom w:val="none" w:sz="0" w:space="0" w:color="auto"/>
            <w:right w:val="none" w:sz="0" w:space="0" w:color="auto"/>
          </w:divBdr>
        </w:div>
        <w:div w:id="1546790025">
          <w:marLeft w:val="0"/>
          <w:marRight w:val="0"/>
          <w:marTop w:val="0"/>
          <w:marBottom w:val="0"/>
          <w:divBdr>
            <w:top w:val="none" w:sz="0" w:space="0" w:color="auto"/>
            <w:left w:val="none" w:sz="0" w:space="0" w:color="auto"/>
            <w:bottom w:val="none" w:sz="0" w:space="0" w:color="auto"/>
            <w:right w:val="none" w:sz="0" w:space="0" w:color="auto"/>
          </w:divBdr>
        </w:div>
        <w:div w:id="971517680">
          <w:marLeft w:val="0"/>
          <w:marRight w:val="0"/>
          <w:marTop w:val="0"/>
          <w:marBottom w:val="0"/>
          <w:divBdr>
            <w:top w:val="none" w:sz="0" w:space="0" w:color="auto"/>
            <w:left w:val="none" w:sz="0" w:space="0" w:color="auto"/>
            <w:bottom w:val="none" w:sz="0" w:space="0" w:color="auto"/>
            <w:right w:val="none" w:sz="0" w:space="0" w:color="auto"/>
          </w:divBdr>
        </w:div>
        <w:div w:id="1053969032">
          <w:marLeft w:val="0"/>
          <w:marRight w:val="0"/>
          <w:marTop w:val="0"/>
          <w:marBottom w:val="0"/>
          <w:divBdr>
            <w:top w:val="none" w:sz="0" w:space="0" w:color="auto"/>
            <w:left w:val="none" w:sz="0" w:space="0" w:color="auto"/>
            <w:bottom w:val="none" w:sz="0" w:space="0" w:color="auto"/>
            <w:right w:val="none" w:sz="0" w:space="0" w:color="auto"/>
          </w:divBdr>
        </w:div>
        <w:div w:id="1841696404">
          <w:marLeft w:val="0"/>
          <w:marRight w:val="0"/>
          <w:marTop w:val="0"/>
          <w:marBottom w:val="0"/>
          <w:divBdr>
            <w:top w:val="none" w:sz="0" w:space="0" w:color="auto"/>
            <w:left w:val="none" w:sz="0" w:space="0" w:color="auto"/>
            <w:bottom w:val="none" w:sz="0" w:space="0" w:color="auto"/>
            <w:right w:val="none" w:sz="0" w:space="0" w:color="auto"/>
          </w:divBdr>
        </w:div>
        <w:div w:id="1116947011">
          <w:marLeft w:val="0"/>
          <w:marRight w:val="0"/>
          <w:marTop w:val="0"/>
          <w:marBottom w:val="0"/>
          <w:divBdr>
            <w:top w:val="none" w:sz="0" w:space="0" w:color="auto"/>
            <w:left w:val="none" w:sz="0" w:space="0" w:color="auto"/>
            <w:bottom w:val="none" w:sz="0" w:space="0" w:color="auto"/>
            <w:right w:val="none" w:sz="0" w:space="0" w:color="auto"/>
          </w:divBdr>
        </w:div>
        <w:div w:id="4352500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egslo20@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0" Type="http://schemas.openxmlformats.org/officeDocument/2006/relationships/hyperlink" Target="https://bistra.si/gospodarno-in-odgovorno" TargetMode="External"/><Relationship Id="rId4" Type="http://schemas.openxmlformats.org/officeDocument/2006/relationships/webSettings" Target="webSettings.xml"/><Relationship Id="rId9" Type="http://schemas.openxmlformats.org/officeDocument/2006/relationships/hyperlink" Target="http://www.zeg.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971</Words>
  <Characters>5538</Characters>
  <Application>Microsoft Office Word</Application>
  <DocSecurity>0</DocSecurity>
  <Lines>46</Lines>
  <Paragraphs>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PISARNA</dc:creator>
  <cp:lastModifiedBy>Tomaž Prelog</cp:lastModifiedBy>
  <cp:revision>2</cp:revision>
  <cp:lastPrinted>2022-02-10T10:54:00Z</cp:lastPrinted>
  <dcterms:created xsi:type="dcterms:W3CDTF">2022-02-10T17:15:00Z</dcterms:created>
  <dcterms:modified xsi:type="dcterms:W3CDTF">2022-02-10T17:15:00Z</dcterms:modified>
</cp:coreProperties>
</file>